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00" w:rsidRPr="00A2209B" w:rsidRDefault="00445C00" w:rsidP="00445C00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09B">
        <w:rPr>
          <w:rFonts w:ascii="Times New Roman" w:hAnsi="Times New Roman" w:cs="Times New Roman"/>
          <w:b/>
          <w:sz w:val="24"/>
          <w:szCs w:val="24"/>
        </w:rPr>
        <w:t>Перечень вопросов, выносимых на экзамен</w:t>
      </w:r>
    </w:p>
    <w:p w:rsidR="00445C00" w:rsidRPr="00A2209B" w:rsidRDefault="00445C00" w:rsidP="00445C00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09B">
        <w:rPr>
          <w:rFonts w:ascii="Times New Roman" w:hAnsi="Times New Roman" w:cs="Times New Roman"/>
          <w:sz w:val="24"/>
          <w:szCs w:val="24"/>
        </w:rPr>
        <w:t>Роль физико-химических методов в современной аналитической химии, анализе и контроле состояния окружающей среды.</w:t>
      </w:r>
    </w:p>
    <w:p w:rsidR="00445C00" w:rsidRPr="00A2209B" w:rsidRDefault="00445C00" w:rsidP="00445C00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09B">
        <w:rPr>
          <w:rFonts w:ascii="Times New Roman" w:hAnsi="Times New Roman" w:cs="Times New Roman"/>
          <w:sz w:val="24"/>
          <w:szCs w:val="24"/>
        </w:rPr>
        <w:t xml:space="preserve">Измерение физической величины. Виды ошибок: </w:t>
      </w:r>
      <w:proofErr w:type="gramStart"/>
      <w:r w:rsidRPr="00A2209B">
        <w:rPr>
          <w:rFonts w:ascii="Times New Roman" w:hAnsi="Times New Roman" w:cs="Times New Roman"/>
          <w:sz w:val="24"/>
          <w:szCs w:val="24"/>
        </w:rPr>
        <w:t>систематическая</w:t>
      </w:r>
      <w:proofErr w:type="gramEnd"/>
      <w:r w:rsidRPr="00A2209B">
        <w:rPr>
          <w:rFonts w:ascii="Times New Roman" w:hAnsi="Times New Roman" w:cs="Times New Roman"/>
          <w:sz w:val="24"/>
          <w:szCs w:val="24"/>
        </w:rPr>
        <w:t>, случайная, грубая. О</w:t>
      </w:r>
      <w:r w:rsidRPr="00A2209B">
        <w:rPr>
          <w:rFonts w:ascii="Times New Roman" w:hAnsi="Times New Roman" w:cs="Times New Roman"/>
          <w:sz w:val="24"/>
          <w:szCs w:val="24"/>
        </w:rPr>
        <w:t>б</w:t>
      </w:r>
      <w:r w:rsidRPr="00A2209B">
        <w:rPr>
          <w:rFonts w:ascii="Times New Roman" w:hAnsi="Times New Roman" w:cs="Times New Roman"/>
          <w:sz w:val="24"/>
          <w:szCs w:val="24"/>
        </w:rPr>
        <w:t>работка результатов прямых измерений.</w:t>
      </w:r>
    </w:p>
    <w:p w:rsidR="00445C00" w:rsidRPr="00A2209B" w:rsidRDefault="00445C00" w:rsidP="00445C00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209B">
        <w:rPr>
          <w:rFonts w:ascii="Times New Roman" w:hAnsi="Times New Roman" w:cs="Times New Roman"/>
          <w:sz w:val="24"/>
          <w:szCs w:val="24"/>
        </w:rPr>
        <w:t>Приближенные вычисления. Правила округления погрешности и записи результата анал</w:t>
      </w:r>
      <w:r w:rsidRPr="00A2209B">
        <w:rPr>
          <w:rFonts w:ascii="Times New Roman" w:hAnsi="Times New Roman" w:cs="Times New Roman"/>
          <w:sz w:val="24"/>
          <w:szCs w:val="24"/>
        </w:rPr>
        <w:t>и</w:t>
      </w:r>
      <w:r w:rsidRPr="00A2209B">
        <w:rPr>
          <w:rFonts w:ascii="Times New Roman" w:hAnsi="Times New Roman" w:cs="Times New Roman"/>
          <w:sz w:val="24"/>
          <w:szCs w:val="24"/>
        </w:rPr>
        <w:t>за.</w:t>
      </w:r>
    </w:p>
    <w:p w:rsidR="00445C00" w:rsidRPr="00A2209B" w:rsidRDefault="00445C00" w:rsidP="00445C00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09B">
        <w:rPr>
          <w:rFonts w:ascii="Times New Roman" w:hAnsi="Times New Roman" w:cs="Times New Roman"/>
          <w:sz w:val="24"/>
          <w:szCs w:val="24"/>
        </w:rPr>
        <w:t>Физико-химические явления и процессы в анализе. Современная классификация ФХМИ. Их особенности и преимущества по сравнению с классическими химическими методами.</w:t>
      </w:r>
    </w:p>
    <w:p w:rsidR="00445C00" w:rsidRPr="00A2209B" w:rsidRDefault="00445C00" w:rsidP="00445C00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09B">
        <w:rPr>
          <w:rFonts w:ascii="Times New Roman" w:hAnsi="Times New Roman" w:cs="Times New Roman"/>
          <w:sz w:val="24"/>
          <w:szCs w:val="24"/>
        </w:rPr>
        <w:t>Явления испускания и поглощения электромагнитной энергии. Электромагнитный спектр вещества. Спектральные линии. Классификация оптических методов анализа.</w:t>
      </w:r>
    </w:p>
    <w:p w:rsidR="00445C00" w:rsidRPr="00A2209B" w:rsidRDefault="00445C00" w:rsidP="00445C00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09B">
        <w:rPr>
          <w:rFonts w:ascii="Times New Roman" w:hAnsi="Times New Roman" w:cs="Times New Roman"/>
          <w:sz w:val="24"/>
          <w:szCs w:val="24"/>
        </w:rPr>
        <w:t xml:space="preserve">Молекулярная спектроскопия. Теоретические основы  фотометрии. Основной закон </w:t>
      </w:r>
      <w:proofErr w:type="spellStart"/>
      <w:r w:rsidRPr="00A2209B">
        <w:rPr>
          <w:rFonts w:ascii="Times New Roman" w:hAnsi="Times New Roman" w:cs="Times New Roman"/>
          <w:sz w:val="24"/>
          <w:szCs w:val="24"/>
        </w:rPr>
        <w:t>свет</w:t>
      </w:r>
      <w:r w:rsidRPr="00A2209B">
        <w:rPr>
          <w:rFonts w:ascii="Times New Roman" w:hAnsi="Times New Roman" w:cs="Times New Roman"/>
          <w:sz w:val="24"/>
          <w:szCs w:val="24"/>
        </w:rPr>
        <w:t>о</w:t>
      </w:r>
      <w:r w:rsidRPr="00A2209B">
        <w:rPr>
          <w:rFonts w:ascii="Times New Roman" w:hAnsi="Times New Roman" w:cs="Times New Roman"/>
          <w:sz w:val="24"/>
          <w:szCs w:val="24"/>
        </w:rPr>
        <w:t>поглощения</w:t>
      </w:r>
      <w:proofErr w:type="spellEnd"/>
      <w:r w:rsidRPr="00A2209B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r w:rsidRPr="00A2209B">
        <w:rPr>
          <w:rFonts w:ascii="Times New Roman" w:hAnsi="Times New Roman" w:cs="Times New Roman"/>
          <w:sz w:val="24"/>
          <w:szCs w:val="24"/>
        </w:rPr>
        <w:t>Бугера</w:t>
      </w:r>
      <w:proofErr w:type="spellEnd"/>
      <w:r w:rsidRPr="00A220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09B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A2209B">
        <w:rPr>
          <w:rFonts w:ascii="Times New Roman" w:hAnsi="Times New Roman" w:cs="Times New Roman"/>
          <w:sz w:val="24"/>
          <w:szCs w:val="24"/>
        </w:rPr>
        <w:t xml:space="preserve">амберта – </w:t>
      </w:r>
      <w:proofErr w:type="spellStart"/>
      <w:r w:rsidRPr="00A2209B">
        <w:rPr>
          <w:rFonts w:ascii="Times New Roman" w:hAnsi="Times New Roman" w:cs="Times New Roman"/>
          <w:sz w:val="24"/>
          <w:szCs w:val="24"/>
        </w:rPr>
        <w:t>Бера</w:t>
      </w:r>
      <w:proofErr w:type="spellEnd"/>
      <w:r w:rsidRPr="00A2209B">
        <w:rPr>
          <w:rFonts w:ascii="Times New Roman" w:hAnsi="Times New Roman" w:cs="Times New Roman"/>
          <w:sz w:val="24"/>
          <w:szCs w:val="24"/>
        </w:rPr>
        <w:t>).</w:t>
      </w:r>
    </w:p>
    <w:p w:rsidR="00445C00" w:rsidRPr="00A2209B" w:rsidRDefault="00445C00" w:rsidP="00445C00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09B">
        <w:rPr>
          <w:rFonts w:ascii="Times New Roman" w:hAnsi="Times New Roman" w:cs="Times New Roman"/>
          <w:sz w:val="24"/>
          <w:szCs w:val="24"/>
        </w:rPr>
        <w:t>Оптическая плотность, молярный коэффициент поглощения и его зависимость от разли</w:t>
      </w:r>
      <w:r w:rsidRPr="00A2209B">
        <w:rPr>
          <w:rFonts w:ascii="Times New Roman" w:hAnsi="Times New Roman" w:cs="Times New Roman"/>
          <w:sz w:val="24"/>
          <w:szCs w:val="24"/>
        </w:rPr>
        <w:t>ч</w:t>
      </w:r>
      <w:r w:rsidRPr="00A2209B">
        <w:rPr>
          <w:rFonts w:ascii="Times New Roman" w:hAnsi="Times New Roman" w:cs="Times New Roman"/>
          <w:sz w:val="24"/>
          <w:szCs w:val="24"/>
        </w:rPr>
        <w:t>ных факторов.</w:t>
      </w:r>
    </w:p>
    <w:p w:rsidR="00445C00" w:rsidRPr="00A2209B" w:rsidRDefault="00445C00" w:rsidP="00445C00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209B">
        <w:rPr>
          <w:rFonts w:ascii="Times New Roman" w:hAnsi="Times New Roman" w:cs="Times New Roman"/>
          <w:sz w:val="24"/>
          <w:szCs w:val="24"/>
        </w:rPr>
        <w:t>Фотоэлектроколориметрия</w:t>
      </w:r>
      <w:proofErr w:type="spellEnd"/>
      <w:r w:rsidRPr="00A2209B">
        <w:rPr>
          <w:rFonts w:ascii="Times New Roman" w:hAnsi="Times New Roman" w:cs="Times New Roman"/>
          <w:sz w:val="24"/>
          <w:szCs w:val="24"/>
        </w:rPr>
        <w:t xml:space="preserve"> как разновидность фотометрического анализа.  Сущность мет</w:t>
      </w:r>
      <w:r w:rsidRPr="00A2209B">
        <w:rPr>
          <w:rFonts w:ascii="Times New Roman" w:hAnsi="Times New Roman" w:cs="Times New Roman"/>
          <w:sz w:val="24"/>
          <w:szCs w:val="24"/>
        </w:rPr>
        <w:t>о</w:t>
      </w:r>
      <w:r w:rsidRPr="00A2209B">
        <w:rPr>
          <w:rFonts w:ascii="Times New Roman" w:hAnsi="Times New Roman" w:cs="Times New Roman"/>
          <w:sz w:val="24"/>
          <w:szCs w:val="24"/>
        </w:rPr>
        <w:t xml:space="preserve">да. Принцип работы и оптическая схема </w:t>
      </w:r>
      <w:proofErr w:type="spellStart"/>
      <w:r w:rsidRPr="00A2209B">
        <w:rPr>
          <w:rFonts w:ascii="Times New Roman" w:hAnsi="Times New Roman" w:cs="Times New Roman"/>
          <w:sz w:val="24"/>
          <w:szCs w:val="24"/>
        </w:rPr>
        <w:t>фотоэлектроколориметра</w:t>
      </w:r>
      <w:proofErr w:type="spellEnd"/>
      <w:r w:rsidRPr="00A2209B">
        <w:rPr>
          <w:rFonts w:ascii="Times New Roman" w:hAnsi="Times New Roman" w:cs="Times New Roman"/>
          <w:sz w:val="24"/>
          <w:szCs w:val="24"/>
        </w:rPr>
        <w:t>.</w:t>
      </w:r>
    </w:p>
    <w:p w:rsidR="00445C00" w:rsidRPr="00A2209B" w:rsidRDefault="00445C00" w:rsidP="00445C00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209B">
        <w:rPr>
          <w:rFonts w:ascii="Times New Roman" w:hAnsi="Times New Roman" w:cs="Times New Roman"/>
          <w:sz w:val="24"/>
          <w:szCs w:val="24"/>
        </w:rPr>
        <w:t>Выбор оптимальных условий проведения фотометрических исследований. Методы опред</w:t>
      </w:r>
      <w:r w:rsidRPr="00A2209B">
        <w:rPr>
          <w:rFonts w:ascii="Times New Roman" w:hAnsi="Times New Roman" w:cs="Times New Roman"/>
          <w:sz w:val="24"/>
          <w:szCs w:val="24"/>
        </w:rPr>
        <w:t>е</w:t>
      </w:r>
      <w:r w:rsidRPr="00A2209B">
        <w:rPr>
          <w:rFonts w:ascii="Times New Roman" w:hAnsi="Times New Roman" w:cs="Times New Roman"/>
          <w:sz w:val="24"/>
          <w:szCs w:val="24"/>
        </w:rPr>
        <w:t xml:space="preserve">ления концентрации веществ в фотометрическом анализе. </w:t>
      </w:r>
    </w:p>
    <w:p w:rsidR="00445C00" w:rsidRPr="00A2209B" w:rsidRDefault="00445C00" w:rsidP="00445C00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209B">
        <w:rPr>
          <w:rFonts w:ascii="Times New Roman" w:hAnsi="Times New Roman" w:cs="Times New Roman"/>
          <w:sz w:val="24"/>
          <w:szCs w:val="24"/>
        </w:rPr>
        <w:t xml:space="preserve">Спектрофотометрический анализ. Принцип работы и оптическая схема спектрофотометра, его отличие от </w:t>
      </w:r>
      <w:proofErr w:type="spellStart"/>
      <w:r w:rsidRPr="00A2209B">
        <w:rPr>
          <w:rFonts w:ascii="Times New Roman" w:hAnsi="Times New Roman" w:cs="Times New Roman"/>
          <w:sz w:val="24"/>
          <w:szCs w:val="24"/>
        </w:rPr>
        <w:t>фотоэлектроколориметра</w:t>
      </w:r>
      <w:proofErr w:type="spellEnd"/>
      <w:r w:rsidRPr="00A220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5C00" w:rsidRPr="00605BB6" w:rsidRDefault="00445C00" w:rsidP="00445C00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5BB6">
        <w:rPr>
          <w:rFonts w:ascii="Times New Roman" w:hAnsi="Times New Roman" w:cs="Times New Roman"/>
          <w:sz w:val="24"/>
          <w:szCs w:val="24"/>
        </w:rPr>
        <w:t xml:space="preserve">Применение фотометрии в анализе сельскохозяйственных объектов Явления рассеяния и поглощения света суспензиями. Нефелометрия. Закон Рэлея. </w:t>
      </w:r>
    </w:p>
    <w:p w:rsidR="00445C00" w:rsidRPr="00A2209B" w:rsidRDefault="00445C00" w:rsidP="00445C00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09B">
        <w:rPr>
          <w:rFonts w:ascii="Times New Roman" w:hAnsi="Times New Roman" w:cs="Times New Roman"/>
          <w:sz w:val="24"/>
          <w:szCs w:val="24"/>
        </w:rPr>
        <w:t>Турбидиметрия</w:t>
      </w:r>
      <w:proofErr w:type="spellEnd"/>
      <w:r w:rsidRPr="00A2209B">
        <w:rPr>
          <w:rFonts w:ascii="Times New Roman" w:hAnsi="Times New Roman" w:cs="Times New Roman"/>
          <w:sz w:val="24"/>
          <w:szCs w:val="24"/>
        </w:rPr>
        <w:t>. Оптическая плотность и молярный коэффициент мутности.</w:t>
      </w:r>
    </w:p>
    <w:p w:rsidR="00445C00" w:rsidRPr="00A2209B" w:rsidRDefault="00445C00" w:rsidP="00445C00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209B">
        <w:rPr>
          <w:rFonts w:ascii="Times New Roman" w:hAnsi="Times New Roman" w:cs="Times New Roman"/>
          <w:sz w:val="24"/>
          <w:szCs w:val="24"/>
        </w:rPr>
        <w:t xml:space="preserve"> Нефелометрия и </w:t>
      </w:r>
      <w:proofErr w:type="spellStart"/>
      <w:r w:rsidRPr="00A2209B">
        <w:rPr>
          <w:rFonts w:ascii="Times New Roman" w:hAnsi="Times New Roman" w:cs="Times New Roman"/>
          <w:sz w:val="24"/>
          <w:szCs w:val="24"/>
        </w:rPr>
        <w:t>турбидиметрия</w:t>
      </w:r>
      <w:proofErr w:type="spellEnd"/>
      <w:r w:rsidRPr="00A2209B">
        <w:rPr>
          <w:rFonts w:ascii="Times New Roman" w:hAnsi="Times New Roman" w:cs="Times New Roman"/>
          <w:sz w:val="24"/>
          <w:szCs w:val="24"/>
        </w:rPr>
        <w:t xml:space="preserve"> в химическом анализе и экологическом мониторинге. </w:t>
      </w:r>
    </w:p>
    <w:p w:rsidR="00445C00" w:rsidRPr="00A2209B" w:rsidRDefault="00445C00" w:rsidP="00445C00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209B">
        <w:rPr>
          <w:rFonts w:ascii="Times New Roman" w:hAnsi="Times New Roman" w:cs="Times New Roman"/>
          <w:sz w:val="24"/>
          <w:szCs w:val="24"/>
        </w:rPr>
        <w:t xml:space="preserve"> Преломление света. Относительный показатель преломления. Рефрактометрический ан</w:t>
      </w:r>
      <w:r w:rsidRPr="00A2209B">
        <w:rPr>
          <w:rFonts w:ascii="Times New Roman" w:hAnsi="Times New Roman" w:cs="Times New Roman"/>
          <w:sz w:val="24"/>
          <w:szCs w:val="24"/>
        </w:rPr>
        <w:t>а</w:t>
      </w:r>
      <w:r w:rsidRPr="00A2209B">
        <w:rPr>
          <w:rFonts w:ascii="Times New Roman" w:hAnsi="Times New Roman" w:cs="Times New Roman"/>
          <w:sz w:val="24"/>
          <w:szCs w:val="24"/>
        </w:rPr>
        <w:t xml:space="preserve">лиз. Принципиальная схема рефрактометра. Метод предельного угла. </w:t>
      </w:r>
    </w:p>
    <w:p w:rsidR="00445C00" w:rsidRPr="00A2209B" w:rsidRDefault="00445C00" w:rsidP="00445C00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209B">
        <w:rPr>
          <w:rFonts w:ascii="Times New Roman" w:hAnsi="Times New Roman" w:cs="Times New Roman"/>
          <w:sz w:val="24"/>
          <w:szCs w:val="24"/>
        </w:rPr>
        <w:t>Применение рефрактометрии в технологическом контроле.</w:t>
      </w:r>
    </w:p>
    <w:p w:rsidR="00445C00" w:rsidRPr="00A2209B" w:rsidRDefault="00445C00" w:rsidP="00445C00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0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2209B">
        <w:rPr>
          <w:rFonts w:ascii="Times New Roman" w:hAnsi="Times New Roman" w:cs="Times New Roman"/>
          <w:sz w:val="24"/>
          <w:szCs w:val="24"/>
        </w:rPr>
        <w:t>Плоскополяризованный</w:t>
      </w:r>
      <w:proofErr w:type="spellEnd"/>
      <w:r w:rsidRPr="00A2209B">
        <w:rPr>
          <w:rFonts w:ascii="Times New Roman" w:hAnsi="Times New Roman" w:cs="Times New Roman"/>
          <w:sz w:val="24"/>
          <w:szCs w:val="24"/>
        </w:rPr>
        <w:t xml:space="preserve"> свет. Вращение плоскости поляризации растворами оптически активных веществ. Поляриметрический анализ.</w:t>
      </w:r>
    </w:p>
    <w:p w:rsidR="00445C00" w:rsidRPr="00A2209B" w:rsidRDefault="00445C00" w:rsidP="00445C00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09B">
        <w:rPr>
          <w:rFonts w:ascii="Times New Roman" w:hAnsi="Times New Roman" w:cs="Times New Roman"/>
          <w:sz w:val="24"/>
          <w:szCs w:val="24"/>
        </w:rPr>
        <w:t xml:space="preserve"> Принцип работы и оптическая схема поляриметра. Принцип действия сахариметра униве</w:t>
      </w:r>
      <w:r w:rsidRPr="00A2209B">
        <w:rPr>
          <w:rFonts w:ascii="Times New Roman" w:hAnsi="Times New Roman" w:cs="Times New Roman"/>
          <w:sz w:val="24"/>
          <w:szCs w:val="24"/>
        </w:rPr>
        <w:t>р</w:t>
      </w:r>
      <w:r w:rsidRPr="00A2209B">
        <w:rPr>
          <w:rFonts w:ascii="Times New Roman" w:hAnsi="Times New Roman" w:cs="Times New Roman"/>
          <w:sz w:val="24"/>
          <w:szCs w:val="24"/>
        </w:rPr>
        <w:t xml:space="preserve">сального СУ-3. Применение </w:t>
      </w:r>
      <w:proofErr w:type="spellStart"/>
      <w:r w:rsidRPr="00A2209B">
        <w:rPr>
          <w:rFonts w:ascii="Times New Roman" w:hAnsi="Times New Roman" w:cs="Times New Roman"/>
          <w:sz w:val="24"/>
          <w:szCs w:val="24"/>
        </w:rPr>
        <w:t>поляриметрии</w:t>
      </w:r>
      <w:proofErr w:type="spellEnd"/>
      <w:r w:rsidRPr="00A2209B">
        <w:rPr>
          <w:rFonts w:ascii="Times New Roman" w:hAnsi="Times New Roman" w:cs="Times New Roman"/>
          <w:sz w:val="24"/>
          <w:szCs w:val="24"/>
        </w:rPr>
        <w:t xml:space="preserve"> в агрохимическом анализе.</w:t>
      </w:r>
    </w:p>
    <w:p w:rsidR="00445C00" w:rsidRPr="00A2209B" w:rsidRDefault="00445C00" w:rsidP="00445C00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09B">
        <w:rPr>
          <w:rFonts w:ascii="Times New Roman" w:hAnsi="Times New Roman" w:cs="Times New Roman"/>
          <w:sz w:val="24"/>
          <w:szCs w:val="24"/>
        </w:rPr>
        <w:tab/>
        <w:t>Метод молекулярной люминесцентной (флуоресцентной) спектроскопии. Сущность метода. Области применения.</w:t>
      </w:r>
    </w:p>
    <w:p w:rsidR="00445C00" w:rsidRPr="00A2209B" w:rsidRDefault="00445C00" w:rsidP="00445C00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09B">
        <w:rPr>
          <w:rFonts w:ascii="Times New Roman" w:hAnsi="Times New Roman" w:cs="Times New Roman"/>
          <w:sz w:val="24"/>
          <w:szCs w:val="24"/>
        </w:rPr>
        <w:tab/>
        <w:t xml:space="preserve">Методы атомной спектроскопии. Атомно-абсорбционный спектральный анализ. Сущность метода. Принципиальная схема атомно-абсорбционного спектрофотометра. </w:t>
      </w:r>
    </w:p>
    <w:p w:rsidR="00445C00" w:rsidRPr="00605BB6" w:rsidRDefault="00445C00" w:rsidP="00445C00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BB6">
        <w:rPr>
          <w:rFonts w:ascii="Times New Roman" w:hAnsi="Times New Roman" w:cs="Times New Roman"/>
          <w:sz w:val="24"/>
          <w:szCs w:val="24"/>
        </w:rPr>
        <w:t xml:space="preserve">Применение атомно-абсорбционного анализа </w:t>
      </w:r>
      <w:r w:rsidRPr="00A2209B">
        <w:rPr>
          <w:rFonts w:ascii="Times New Roman" w:hAnsi="Times New Roman"/>
          <w:sz w:val="24"/>
          <w:szCs w:val="24"/>
        </w:rPr>
        <w:t>в анализе</w:t>
      </w:r>
      <w:r w:rsidRPr="00A220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сельскохозяйственных объектов.</w:t>
      </w:r>
      <w:r w:rsidRPr="00605BB6">
        <w:rPr>
          <w:rFonts w:ascii="Times New Roman" w:hAnsi="Times New Roman" w:cs="Times New Roman"/>
          <w:sz w:val="24"/>
          <w:szCs w:val="24"/>
        </w:rPr>
        <w:tab/>
        <w:t>Фотометрия пламени как разновидность эмиссионного спектрального анализа. Су</w:t>
      </w:r>
      <w:r w:rsidRPr="00605BB6">
        <w:rPr>
          <w:rFonts w:ascii="Times New Roman" w:hAnsi="Times New Roman" w:cs="Times New Roman"/>
          <w:sz w:val="24"/>
          <w:szCs w:val="24"/>
        </w:rPr>
        <w:t>щ</w:t>
      </w:r>
      <w:r w:rsidRPr="00605BB6">
        <w:rPr>
          <w:rFonts w:ascii="Times New Roman" w:hAnsi="Times New Roman" w:cs="Times New Roman"/>
          <w:sz w:val="24"/>
          <w:szCs w:val="24"/>
        </w:rPr>
        <w:t>ность метода. Принципиальная схема пламенного фотометра.</w:t>
      </w:r>
    </w:p>
    <w:p w:rsidR="00445C00" w:rsidRPr="00A2209B" w:rsidRDefault="00445C00" w:rsidP="00445C00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09B">
        <w:rPr>
          <w:rFonts w:ascii="Times New Roman" w:hAnsi="Times New Roman" w:cs="Times New Roman"/>
          <w:sz w:val="24"/>
          <w:szCs w:val="24"/>
        </w:rPr>
        <w:t xml:space="preserve"> Применение фотометрии пламени в агрохимии и контроле состояния окружающей среды.</w:t>
      </w:r>
    </w:p>
    <w:p w:rsidR="00445C00" w:rsidRPr="00A2209B" w:rsidRDefault="00445C00" w:rsidP="00445C00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209B">
        <w:rPr>
          <w:rFonts w:ascii="Times New Roman" w:hAnsi="Times New Roman" w:cs="Times New Roman"/>
          <w:sz w:val="24"/>
          <w:szCs w:val="24"/>
        </w:rPr>
        <w:t xml:space="preserve">Двойной электрический слой и равновесный потенциал электрода в растворе.  Уравнение Нернста. Стандартный электродный потенциал. </w:t>
      </w:r>
    </w:p>
    <w:p w:rsidR="00445C00" w:rsidRPr="00A2209B" w:rsidRDefault="00445C00" w:rsidP="00445C00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209B">
        <w:rPr>
          <w:rFonts w:ascii="Times New Roman" w:hAnsi="Times New Roman" w:cs="Times New Roman"/>
          <w:sz w:val="24"/>
          <w:szCs w:val="24"/>
        </w:rPr>
        <w:t xml:space="preserve">Электрохимический ряд напряжений металлов. Гальванический элемент. Электродвижущая сила гальванического элемента. </w:t>
      </w:r>
    </w:p>
    <w:p w:rsidR="00445C00" w:rsidRPr="00A2209B" w:rsidRDefault="00445C00" w:rsidP="00445C00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209B">
        <w:rPr>
          <w:rFonts w:ascii="Times New Roman" w:hAnsi="Times New Roman" w:cs="Times New Roman"/>
          <w:sz w:val="24"/>
          <w:szCs w:val="24"/>
        </w:rPr>
        <w:t xml:space="preserve">Индикаторный электрод и электрод сравнения. </w:t>
      </w:r>
    </w:p>
    <w:p w:rsidR="00445C00" w:rsidRPr="00A2209B" w:rsidRDefault="00445C00" w:rsidP="00445C00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209B">
        <w:rPr>
          <w:rFonts w:ascii="Times New Roman" w:hAnsi="Times New Roman" w:cs="Times New Roman"/>
          <w:sz w:val="24"/>
          <w:szCs w:val="24"/>
        </w:rPr>
        <w:lastRenderedPageBreak/>
        <w:t xml:space="preserve">Электропроводность растворов электролитов. </w:t>
      </w:r>
    </w:p>
    <w:p w:rsidR="00445C00" w:rsidRPr="00A2209B" w:rsidRDefault="00445C00" w:rsidP="00445C00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209B">
        <w:rPr>
          <w:rFonts w:ascii="Times New Roman" w:hAnsi="Times New Roman" w:cs="Times New Roman"/>
          <w:sz w:val="24"/>
          <w:szCs w:val="24"/>
        </w:rPr>
        <w:t xml:space="preserve">Электролиз. Законы Фарадея. </w:t>
      </w:r>
      <w:proofErr w:type="spellStart"/>
      <w:r w:rsidRPr="00A2209B">
        <w:rPr>
          <w:rFonts w:ascii="Times New Roman" w:hAnsi="Times New Roman" w:cs="Times New Roman"/>
          <w:sz w:val="24"/>
          <w:szCs w:val="24"/>
        </w:rPr>
        <w:t>Вольтамперограмма</w:t>
      </w:r>
      <w:proofErr w:type="spellEnd"/>
      <w:r w:rsidRPr="00A220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5C00" w:rsidRPr="00A2209B" w:rsidRDefault="00445C00" w:rsidP="00445C00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209B">
        <w:rPr>
          <w:rFonts w:ascii="Times New Roman" w:hAnsi="Times New Roman" w:cs="Times New Roman"/>
          <w:sz w:val="24"/>
          <w:szCs w:val="24"/>
        </w:rPr>
        <w:t>Классификация электрохимических методов анализа.</w:t>
      </w:r>
    </w:p>
    <w:p w:rsidR="00445C00" w:rsidRPr="00A2209B" w:rsidRDefault="00445C00" w:rsidP="00445C00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209B">
        <w:rPr>
          <w:rFonts w:ascii="Times New Roman" w:hAnsi="Times New Roman" w:cs="Times New Roman"/>
          <w:sz w:val="24"/>
          <w:szCs w:val="24"/>
        </w:rPr>
        <w:t xml:space="preserve"> Потенциометрия. Классификация потенциометрических методов исследования. </w:t>
      </w:r>
    </w:p>
    <w:p w:rsidR="00445C00" w:rsidRPr="00A2209B" w:rsidRDefault="00445C00" w:rsidP="00445C00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209B">
        <w:rPr>
          <w:rFonts w:ascii="Times New Roman" w:hAnsi="Times New Roman" w:cs="Times New Roman"/>
          <w:sz w:val="24"/>
          <w:szCs w:val="24"/>
        </w:rPr>
        <w:t xml:space="preserve">Основные приемы </w:t>
      </w:r>
      <w:proofErr w:type="spellStart"/>
      <w:r w:rsidRPr="00A2209B">
        <w:rPr>
          <w:rFonts w:ascii="Times New Roman" w:hAnsi="Times New Roman" w:cs="Times New Roman"/>
          <w:sz w:val="24"/>
          <w:szCs w:val="24"/>
        </w:rPr>
        <w:t>ионометрии</w:t>
      </w:r>
      <w:proofErr w:type="spellEnd"/>
      <w:r w:rsidRPr="00A2209B">
        <w:rPr>
          <w:rFonts w:ascii="Times New Roman" w:hAnsi="Times New Roman" w:cs="Times New Roman"/>
          <w:sz w:val="24"/>
          <w:szCs w:val="24"/>
        </w:rPr>
        <w:t xml:space="preserve">. Метод </w:t>
      </w:r>
      <w:proofErr w:type="spellStart"/>
      <w:r w:rsidRPr="00A2209B">
        <w:rPr>
          <w:rFonts w:ascii="Times New Roman" w:hAnsi="Times New Roman" w:cs="Times New Roman"/>
          <w:sz w:val="24"/>
          <w:szCs w:val="24"/>
        </w:rPr>
        <w:t>градуировочного</w:t>
      </w:r>
      <w:proofErr w:type="spellEnd"/>
      <w:r w:rsidRPr="00A2209B">
        <w:rPr>
          <w:rFonts w:ascii="Times New Roman" w:hAnsi="Times New Roman" w:cs="Times New Roman"/>
          <w:sz w:val="24"/>
          <w:szCs w:val="24"/>
        </w:rPr>
        <w:t xml:space="preserve"> графика. Метод добавок. </w:t>
      </w:r>
    </w:p>
    <w:p w:rsidR="00445C00" w:rsidRPr="00A2209B" w:rsidRDefault="00445C00" w:rsidP="00445C00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209B">
        <w:rPr>
          <w:rFonts w:ascii="Times New Roman" w:hAnsi="Times New Roman" w:cs="Times New Roman"/>
          <w:sz w:val="24"/>
          <w:szCs w:val="24"/>
        </w:rPr>
        <w:t>Потенциометрическое титрование. Интегральная и дифференциальные кривые потенци</w:t>
      </w:r>
      <w:r w:rsidRPr="00A2209B">
        <w:rPr>
          <w:rFonts w:ascii="Times New Roman" w:hAnsi="Times New Roman" w:cs="Times New Roman"/>
          <w:sz w:val="24"/>
          <w:szCs w:val="24"/>
        </w:rPr>
        <w:t>о</w:t>
      </w:r>
      <w:r w:rsidRPr="00A2209B">
        <w:rPr>
          <w:rFonts w:ascii="Times New Roman" w:hAnsi="Times New Roman" w:cs="Times New Roman"/>
          <w:sz w:val="24"/>
          <w:szCs w:val="24"/>
        </w:rPr>
        <w:t xml:space="preserve">метрического титрования, кривая Грана. Определение точки эквивалентности с помощью кривых титрования. </w:t>
      </w:r>
    </w:p>
    <w:p w:rsidR="00445C00" w:rsidRPr="00A2209B" w:rsidRDefault="00445C00" w:rsidP="00445C00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209B">
        <w:rPr>
          <w:rFonts w:ascii="Times New Roman" w:hAnsi="Times New Roman" w:cs="Times New Roman"/>
          <w:sz w:val="24"/>
          <w:szCs w:val="24"/>
        </w:rPr>
        <w:t>Виды электродов и приемы работы с ними. Индикаторные электроды. Стеклянный эле</w:t>
      </w:r>
      <w:r w:rsidRPr="00A2209B">
        <w:rPr>
          <w:rFonts w:ascii="Times New Roman" w:hAnsi="Times New Roman" w:cs="Times New Roman"/>
          <w:sz w:val="24"/>
          <w:szCs w:val="24"/>
        </w:rPr>
        <w:t>к</w:t>
      </w:r>
      <w:r w:rsidRPr="00A2209B">
        <w:rPr>
          <w:rFonts w:ascii="Times New Roman" w:hAnsi="Times New Roman" w:cs="Times New Roman"/>
          <w:sz w:val="24"/>
          <w:szCs w:val="24"/>
        </w:rPr>
        <w:t xml:space="preserve">трод для измерения рН растворов. Электроды сравнения. </w:t>
      </w:r>
    </w:p>
    <w:p w:rsidR="00445C00" w:rsidRPr="00A2209B" w:rsidRDefault="00445C00" w:rsidP="00445C00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209B">
        <w:rPr>
          <w:rFonts w:ascii="Times New Roman" w:hAnsi="Times New Roman" w:cs="Times New Roman"/>
          <w:sz w:val="24"/>
          <w:szCs w:val="24"/>
        </w:rPr>
        <w:t xml:space="preserve">Приборы и техника измерений в потенциометрии. </w:t>
      </w:r>
    </w:p>
    <w:p w:rsidR="00445C00" w:rsidRPr="00A2209B" w:rsidRDefault="00445C00" w:rsidP="00445C00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209B">
        <w:rPr>
          <w:rFonts w:ascii="Times New Roman" w:hAnsi="Times New Roman" w:cs="Times New Roman"/>
          <w:sz w:val="24"/>
          <w:szCs w:val="24"/>
        </w:rPr>
        <w:t xml:space="preserve">Потенциометрия </w:t>
      </w:r>
      <w:r w:rsidRPr="00A2209B">
        <w:rPr>
          <w:rFonts w:ascii="Times New Roman" w:hAnsi="Times New Roman"/>
          <w:sz w:val="24"/>
          <w:szCs w:val="24"/>
        </w:rPr>
        <w:t>в анализе</w:t>
      </w:r>
      <w:r w:rsidRPr="00A220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сельскохозяйственных объектов</w:t>
      </w:r>
      <w:r w:rsidRPr="00A2209B">
        <w:rPr>
          <w:rFonts w:ascii="Times New Roman" w:hAnsi="Times New Roman" w:cs="Times New Roman"/>
          <w:sz w:val="24"/>
          <w:szCs w:val="24"/>
        </w:rPr>
        <w:t>.</w:t>
      </w:r>
    </w:p>
    <w:p w:rsidR="00445C00" w:rsidRPr="00A2209B" w:rsidRDefault="00445C00" w:rsidP="00445C00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209B">
        <w:rPr>
          <w:rFonts w:ascii="Times New Roman" w:hAnsi="Times New Roman" w:cs="Times New Roman"/>
          <w:sz w:val="24"/>
          <w:szCs w:val="24"/>
        </w:rPr>
        <w:t xml:space="preserve"> Кондуктометрия. Теоретические основы метода. Удельная электропроводность. Эквив</w:t>
      </w:r>
      <w:r w:rsidRPr="00A2209B">
        <w:rPr>
          <w:rFonts w:ascii="Times New Roman" w:hAnsi="Times New Roman" w:cs="Times New Roman"/>
          <w:sz w:val="24"/>
          <w:szCs w:val="24"/>
        </w:rPr>
        <w:t>а</w:t>
      </w:r>
      <w:r w:rsidRPr="00A2209B">
        <w:rPr>
          <w:rFonts w:ascii="Times New Roman" w:hAnsi="Times New Roman" w:cs="Times New Roman"/>
          <w:sz w:val="24"/>
          <w:szCs w:val="24"/>
        </w:rPr>
        <w:t xml:space="preserve">лентная электропроводность. Формула </w:t>
      </w:r>
      <w:proofErr w:type="spellStart"/>
      <w:r w:rsidRPr="00A2209B">
        <w:rPr>
          <w:rFonts w:ascii="Times New Roman" w:hAnsi="Times New Roman" w:cs="Times New Roman"/>
          <w:sz w:val="24"/>
          <w:szCs w:val="24"/>
        </w:rPr>
        <w:t>Кольрауша</w:t>
      </w:r>
      <w:proofErr w:type="spellEnd"/>
      <w:r w:rsidRPr="00A2209B">
        <w:rPr>
          <w:rFonts w:ascii="Times New Roman" w:hAnsi="Times New Roman" w:cs="Times New Roman"/>
          <w:sz w:val="24"/>
          <w:szCs w:val="24"/>
        </w:rPr>
        <w:t>. Прямые кондуктометрические измер</w:t>
      </w:r>
      <w:r w:rsidRPr="00A2209B">
        <w:rPr>
          <w:rFonts w:ascii="Times New Roman" w:hAnsi="Times New Roman" w:cs="Times New Roman"/>
          <w:sz w:val="24"/>
          <w:szCs w:val="24"/>
        </w:rPr>
        <w:t>е</w:t>
      </w:r>
      <w:r w:rsidRPr="00A2209B"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445C00" w:rsidRPr="00A2209B" w:rsidRDefault="00445C00" w:rsidP="00445C00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209B">
        <w:rPr>
          <w:rFonts w:ascii="Times New Roman" w:hAnsi="Times New Roman" w:cs="Times New Roman"/>
          <w:sz w:val="24"/>
          <w:szCs w:val="24"/>
        </w:rPr>
        <w:t xml:space="preserve">Принцип работы кондуктометра. Мост </w:t>
      </w:r>
      <w:proofErr w:type="spellStart"/>
      <w:r w:rsidRPr="00A2209B">
        <w:rPr>
          <w:rFonts w:ascii="Times New Roman" w:hAnsi="Times New Roman" w:cs="Times New Roman"/>
          <w:sz w:val="24"/>
          <w:szCs w:val="24"/>
        </w:rPr>
        <w:t>Уитстона</w:t>
      </w:r>
      <w:proofErr w:type="spellEnd"/>
      <w:r w:rsidRPr="00A2209B">
        <w:rPr>
          <w:rFonts w:ascii="Times New Roman" w:hAnsi="Times New Roman" w:cs="Times New Roman"/>
          <w:sz w:val="24"/>
          <w:szCs w:val="24"/>
        </w:rPr>
        <w:t xml:space="preserve">. Аналитическое использование прямой кондуктометрии. </w:t>
      </w:r>
    </w:p>
    <w:p w:rsidR="00445C00" w:rsidRPr="00A2209B" w:rsidRDefault="00445C00" w:rsidP="00445C00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209B">
        <w:rPr>
          <w:rFonts w:ascii="Times New Roman" w:hAnsi="Times New Roman" w:cs="Times New Roman"/>
          <w:sz w:val="24"/>
          <w:szCs w:val="24"/>
        </w:rPr>
        <w:t>Кондуктометрическое титрование. Кривые кондуктометрического титрования. Определ</w:t>
      </w:r>
      <w:r w:rsidRPr="00A2209B">
        <w:rPr>
          <w:rFonts w:ascii="Times New Roman" w:hAnsi="Times New Roman" w:cs="Times New Roman"/>
          <w:sz w:val="24"/>
          <w:szCs w:val="24"/>
        </w:rPr>
        <w:t>е</w:t>
      </w:r>
      <w:r w:rsidRPr="00A2209B">
        <w:rPr>
          <w:rFonts w:ascii="Times New Roman" w:hAnsi="Times New Roman" w:cs="Times New Roman"/>
          <w:sz w:val="24"/>
          <w:szCs w:val="24"/>
        </w:rPr>
        <w:t xml:space="preserve">ние точки эквивалентности с помощью кривых титрования. </w:t>
      </w:r>
    </w:p>
    <w:p w:rsidR="00445C00" w:rsidRPr="00A2209B" w:rsidRDefault="00445C00" w:rsidP="00445C00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209B">
        <w:rPr>
          <w:rFonts w:ascii="Times New Roman" w:hAnsi="Times New Roman" w:cs="Times New Roman"/>
          <w:sz w:val="24"/>
          <w:szCs w:val="24"/>
        </w:rPr>
        <w:t>Достоинства кондуктометрического титрования и его использование в агрохимическом анализе.</w:t>
      </w:r>
    </w:p>
    <w:p w:rsidR="00445C00" w:rsidRPr="00A2209B" w:rsidRDefault="00445C00" w:rsidP="00445C00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209B">
        <w:rPr>
          <w:rFonts w:ascii="Times New Roman" w:hAnsi="Times New Roman" w:cs="Times New Roman"/>
          <w:sz w:val="24"/>
          <w:szCs w:val="24"/>
        </w:rPr>
        <w:t xml:space="preserve"> Кулонометрический метод анализа. Теоретические основы. Потенциостатическая и </w:t>
      </w:r>
      <w:proofErr w:type="spellStart"/>
      <w:r w:rsidRPr="00A2209B">
        <w:rPr>
          <w:rFonts w:ascii="Times New Roman" w:hAnsi="Times New Roman" w:cs="Times New Roman"/>
          <w:sz w:val="24"/>
          <w:szCs w:val="24"/>
        </w:rPr>
        <w:t>амп</w:t>
      </w:r>
      <w:r w:rsidRPr="00A2209B">
        <w:rPr>
          <w:rFonts w:ascii="Times New Roman" w:hAnsi="Times New Roman" w:cs="Times New Roman"/>
          <w:sz w:val="24"/>
          <w:szCs w:val="24"/>
        </w:rPr>
        <w:t>е</w:t>
      </w:r>
      <w:r w:rsidRPr="00A2209B">
        <w:rPr>
          <w:rFonts w:ascii="Times New Roman" w:hAnsi="Times New Roman" w:cs="Times New Roman"/>
          <w:sz w:val="24"/>
          <w:szCs w:val="24"/>
        </w:rPr>
        <w:t>ростатическая</w:t>
      </w:r>
      <w:proofErr w:type="spellEnd"/>
      <w:r w:rsidRPr="00A22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09B">
        <w:rPr>
          <w:rFonts w:ascii="Times New Roman" w:hAnsi="Times New Roman" w:cs="Times New Roman"/>
          <w:sz w:val="24"/>
          <w:szCs w:val="24"/>
        </w:rPr>
        <w:t>кулонометрия</w:t>
      </w:r>
      <w:proofErr w:type="spellEnd"/>
      <w:r w:rsidRPr="00A2209B">
        <w:rPr>
          <w:rFonts w:ascii="Times New Roman" w:hAnsi="Times New Roman" w:cs="Times New Roman"/>
          <w:sz w:val="24"/>
          <w:szCs w:val="24"/>
        </w:rPr>
        <w:t>.</w:t>
      </w:r>
    </w:p>
    <w:p w:rsidR="00445C00" w:rsidRPr="00A2209B" w:rsidRDefault="00445C00" w:rsidP="00445C00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209B">
        <w:rPr>
          <w:rFonts w:ascii="Times New Roman" w:hAnsi="Times New Roman" w:cs="Times New Roman"/>
          <w:sz w:val="24"/>
          <w:szCs w:val="24"/>
        </w:rPr>
        <w:t xml:space="preserve"> Кулонометрическое титрование. Кривые кулонометрического титрования. Определение точки эквивалентности с помощью кривых титрования. </w:t>
      </w:r>
    </w:p>
    <w:p w:rsidR="00445C00" w:rsidRPr="00A2209B" w:rsidRDefault="00445C00" w:rsidP="00445C00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209B">
        <w:rPr>
          <w:rFonts w:ascii="Times New Roman" w:hAnsi="Times New Roman" w:cs="Times New Roman"/>
          <w:sz w:val="24"/>
          <w:szCs w:val="24"/>
        </w:rPr>
        <w:t>Достоинства кулонометрического титрования и его использование в технологическом ко</w:t>
      </w:r>
      <w:r w:rsidRPr="00A2209B">
        <w:rPr>
          <w:rFonts w:ascii="Times New Roman" w:hAnsi="Times New Roman" w:cs="Times New Roman"/>
          <w:sz w:val="24"/>
          <w:szCs w:val="24"/>
        </w:rPr>
        <w:t>н</w:t>
      </w:r>
      <w:r w:rsidRPr="00A2209B">
        <w:rPr>
          <w:rFonts w:ascii="Times New Roman" w:hAnsi="Times New Roman" w:cs="Times New Roman"/>
          <w:sz w:val="24"/>
          <w:szCs w:val="24"/>
        </w:rPr>
        <w:t>троле.</w:t>
      </w:r>
    </w:p>
    <w:p w:rsidR="00445C00" w:rsidRPr="00A2209B" w:rsidRDefault="00445C00" w:rsidP="00445C00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2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09B">
        <w:rPr>
          <w:rFonts w:ascii="Times New Roman" w:hAnsi="Times New Roman" w:cs="Times New Roman"/>
          <w:sz w:val="24"/>
          <w:szCs w:val="24"/>
        </w:rPr>
        <w:t>Полярографический</w:t>
      </w:r>
      <w:proofErr w:type="spellEnd"/>
      <w:r w:rsidRPr="00A2209B">
        <w:rPr>
          <w:rFonts w:ascii="Times New Roman" w:hAnsi="Times New Roman" w:cs="Times New Roman"/>
          <w:sz w:val="24"/>
          <w:szCs w:val="24"/>
        </w:rPr>
        <w:t xml:space="preserve"> метод анализа. Теоретические основы. Прямая полярография. </w:t>
      </w:r>
    </w:p>
    <w:p w:rsidR="00445C00" w:rsidRPr="00A2209B" w:rsidRDefault="00445C00" w:rsidP="00445C00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209B">
        <w:rPr>
          <w:rFonts w:ascii="Times New Roman" w:hAnsi="Times New Roman" w:cs="Times New Roman"/>
          <w:sz w:val="24"/>
          <w:szCs w:val="24"/>
        </w:rPr>
        <w:t xml:space="preserve">Виды электродов: поляризующийся катод, неполяризующийся анод. </w:t>
      </w:r>
      <w:proofErr w:type="spellStart"/>
      <w:r w:rsidRPr="00A2209B">
        <w:rPr>
          <w:rFonts w:ascii="Times New Roman" w:hAnsi="Times New Roman" w:cs="Times New Roman"/>
          <w:sz w:val="24"/>
          <w:szCs w:val="24"/>
        </w:rPr>
        <w:t>Полярографическая</w:t>
      </w:r>
      <w:proofErr w:type="spellEnd"/>
      <w:r w:rsidRPr="00A2209B">
        <w:rPr>
          <w:rFonts w:ascii="Times New Roman" w:hAnsi="Times New Roman" w:cs="Times New Roman"/>
          <w:sz w:val="24"/>
          <w:szCs w:val="24"/>
        </w:rPr>
        <w:t xml:space="preserve"> волна (</w:t>
      </w:r>
      <w:proofErr w:type="spellStart"/>
      <w:r w:rsidRPr="00A2209B">
        <w:rPr>
          <w:rFonts w:ascii="Times New Roman" w:hAnsi="Times New Roman" w:cs="Times New Roman"/>
          <w:sz w:val="24"/>
          <w:szCs w:val="24"/>
        </w:rPr>
        <w:t>вольтамперограмма</w:t>
      </w:r>
      <w:proofErr w:type="spellEnd"/>
      <w:r w:rsidRPr="00A2209B">
        <w:rPr>
          <w:rFonts w:ascii="Times New Roman" w:hAnsi="Times New Roman" w:cs="Times New Roman"/>
          <w:sz w:val="24"/>
          <w:szCs w:val="24"/>
        </w:rPr>
        <w:t xml:space="preserve">). Качественный и количественный анализ с помощью </w:t>
      </w:r>
      <w:proofErr w:type="spellStart"/>
      <w:r w:rsidRPr="00A2209B">
        <w:rPr>
          <w:rFonts w:ascii="Times New Roman" w:hAnsi="Times New Roman" w:cs="Times New Roman"/>
          <w:sz w:val="24"/>
          <w:szCs w:val="24"/>
        </w:rPr>
        <w:t>поляр</w:t>
      </w:r>
      <w:r w:rsidRPr="00A2209B">
        <w:rPr>
          <w:rFonts w:ascii="Times New Roman" w:hAnsi="Times New Roman" w:cs="Times New Roman"/>
          <w:sz w:val="24"/>
          <w:szCs w:val="24"/>
        </w:rPr>
        <w:t>о</w:t>
      </w:r>
      <w:r w:rsidRPr="00A2209B">
        <w:rPr>
          <w:rFonts w:ascii="Times New Roman" w:hAnsi="Times New Roman" w:cs="Times New Roman"/>
          <w:sz w:val="24"/>
          <w:szCs w:val="24"/>
        </w:rPr>
        <w:t>графической</w:t>
      </w:r>
      <w:proofErr w:type="spellEnd"/>
      <w:r w:rsidRPr="00A2209B">
        <w:rPr>
          <w:rFonts w:ascii="Times New Roman" w:hAnsi="Times New Roman" w:cs="Times New Roman"/>
          <w:sz w:val="24"/>
          <w:szCs w:val="24"/>
        </w:rPr>
        <w:t xml:space="preserve"> волны. </w:t>
      </w:r>
    </w:p>
    <w:p w:rsidR="00445C00" w:rsidRPr="00A2209B" w:rsidRDefault="00445C00" w:rsidP="00445C00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209B">
        <w:rPr>
          <w:rFonts w:ascii="Times New Roman" w:hAnsi="Times New Roman" w:cs="Times New Roman"/>
          <w:sz w:val="24"/>
          <w:szCs w:val="24"/>
        </w:rPr>
        <w:t>Виды амперометрического титрования. Кривые амперометрического титрования. Опред</w:t>
      </w:r>
      <w:r w:rsidRPr="00A2209B">
        <w:rPr>
          <w:rFonts w:ascii="Times New Roman" w:hAnsi="Times New Roman" w:cs="Times New Roman"/>
          <w:sz w:val="24"/>
          <w:szCs w:val="24"/>
        </w:rPr>
        <w:t>е</w:t>
      </w:r>
      <w:r w:rsidRPr="00A2209B">
        <w:rPr>
          <w:rFonts w:ascii="Times New Roman" w:hAnsi="Times New Roman" w:cs="Times New Roman"/>
          <w:sz w:val="24"/>
          <w:szCs w:val="24"/>
        </w:rPr>
        <w:t>ление точки эквивалентности с помощью кривых титрования. Применение метода в анализе сельскохозяйственных объектов.</w:t>
      </w:r>
    </w:p>
    <w:p w:rsidR="00445C00" w:rsidRPr="00A2209B" w:rsidRDefault="00445C00" w:rsidP="00445C00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209B">
        <w:rPr>
          <w:rFonts w:ascii="Times New Roman" w:hAnsi="Times New Roman" w:cs="Times New Roman"/>
          <w:sz w:val="24"/>
          <w:szCs w:val="24"/>
        </w:rPr>
        <w:t xml:space="preserve">Определение хроматографии. Основные </w:t>
      </w:r>
      <w:proofErr w:type="spellStart"/>
      <w:r w:rsidRPr="00A2209B">
        <w:rPr>
          <w:rFonts w:ascii="Times New Roman" w:hAnsi="Times New Roman" w:cs="Times New Roman"/>
          <w:sz w:val="24"/>
          <w:szCs w:val="24"/>
        </w:rPr>
        <w:t>хроматографические</w:t>
      </w:r>
      <w:proofErr w:type="spellEnd"/>
      <w:r w:rsidRPr="00A2209B">
        <w:rPr>
          <w:rFonts w:ascii="Times New Roman" w:hAnsi="Times New Roman" w:cs="Times New Roman"/>
          <w:sz w:val="24"/>
          <w:szCs w:val="24"/>
        </w:rPr>
        <w:t xml:space="preserve"> термины. Сорбент. </w:t>
      </w:r>
      <w:proofErr w:type="spellStart"/>
      <w:r w:rsidRPr="00A2209B">
        <w:rPr>
          <w:rFonts w:ascii="Times New Roman" w:hAnsi="Times New Roman" w:cs="Times New Roman"/>
          <w:sz w:val="24"/>
          <w:szCs w:val="24"/>
        </w:rPr>
        <w:t>Сорбат</w:t>
      </w:r>
      <w:proofErr w:type="spellEnd"/>
      <w:r w:rsidRPr="00A2209B">
        <w:rPr>
          <w:rFonts w:ascii="Times New Roman" w:hAnsi="Times New Roman" w:cs="Times New Roman"/>
          <w:sz w:val="24"/>
          <w:szCs w:val="24"/>
        </w:rPr>
        <w:t xml:space="preserve">. Элюент. </w:t>
      </w:r>
      <w:proofErr w:type="spellStart"/>
      <w:r w:rsidRPr="00A2209B">
        <w:rPr>
          <w:rFonts w:ascii="Times New Roman" w:hAnsi="Times New Roman" w:cs="Times New Roman"/>
          <w:sz w:val="24"/>
          <w:szCs w:val="24"/>
        </w:rPr>
        <w:t>Элюат</w:t>
      </w:r>
      <w:proofErr w:type="spellEnd"/>
      <w:r w:rsidRPr="00A220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209B">
        <w:rPr>
          <w:rFonts w:ascii="Times New Roman" w:hAnsi="Times New Roman" w:cs="Times New Roman"/>
          <w:sz w:val="24"/>
          <w:szCs w:val="24"/>
        </w:rPr>
        <w:t>Хроматограмма</w:t>
      </w:r>
      <w:proofErr w:type="spellEnd"/>
      <w:r w:rsidRPr="00A220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209B">
        <w:rPr>
          <w:rFonts w:ascii="Times New Roman" w:hAnsi="Times New Roman" w:cs="Times New Roman"/>
          <w:sz w:val="24"/>
          <w:szCs w:val="24"/>
        </w:rPr>
        <w:t>Хроматографические</w:t>
      </w:r>
      <w:proofErr w:type="spellEnd"/>
      <w:r w:rsidRPr="00A2209B">
        <w:rPr>
          <w:rFonts w:ascii="Times New Roman" w:hAnsi="Times New Roman" w:cs="Times New Roman"/>
          <w:sz w:val="24"/>
          <w:szCs w:val="24"/>
        </w:rPr>
        <w:t xml:space="preserve"> условия. Время удерживания вещ</w:t>
      </w:r>
      <w:r w:rsidRPr="00A2209B">
        <w:rPr>
          <w:rFonts w:ascii="Times New Roman" w:hAnsi="Times New Roman" w:cs="Times New Roman"/>
          <w:sz w:val="24"/>
          <w:szCs w:val="24"/>
        </w:rPr>
        <w:t>е</w:t>
      </w:r>
      <w:r w:rsidRPr="00A2209B">
        <w:rPr>
          <w:rFonts w:ascii="Times New Roman" w:hAnsi="Times New Roman" w:cs="Times New Roman"/>
          <w:sz w:val="24"/>
          <w:szCs w:val="24"/>
        </w:rPr>
        <w:t xml:space="preserve">ства.  Селективность. Разрешение. Классификация </w:t>
      </w:r>
      <w:proofErr w:type="spellStart"/>
      <w:r w:rsidRPr="00A2209B">
        <w:rPr>
          <w:rFonts w:ascii="Times New Roman" w:hAnsi="Times New Roman" w:cs="Times New Roman"/>
          <w:sz w:val="24"/>
          <w:szCs w:val="24"/>
        </w:rPr>
        <w:t>хроматографических</w:t>
      </w:r>
      <w:proofErr w:type="spellEnd"/>
      <w:r w:rsidRPr="00A2209B">
        <w:rPr>
          <w:rFonts w:ascii="Times New Roman" w:hAnsi="Times New Roman" w:cs="Times New Roman"/>
          <w:sz w:val="24"/>
          <w:szCs w:val="24"/>
        </w:rPr>
        <w:t xml:space="preserve"> методов анализа.</w:t>
      </w:r>
    </w:p>
    <w:p w:rsidR="00445C00" w:rsidRPr="00A2209B" w:rsidRDefault="00445C00" w:rsidP="00445C00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209B">
        <w:rPr>
          <w:rFonts w:ascii="Times New Roman" w:hAnsi="Times New Roman" w:cs="Times New Roman"/>
          <w:sz w:val="24"/>
          <w:szCs w:val="24"/>
        </w:rPr>
        <w:t xml:space="preserve"> Виды хроматографов. Принципиальная схема хроматографа. Виды детектирования в газ</w:t>
      </w:r>
      <w:r w:rsidRPr="00A2209B">
        <w:rPr>
          <w:rFonts w:ascii="Times New Roman" w:hAnsi="Times New Roman" w:cs="Times New Roman"/>
          <w:sz w:val="24"/>
          <w:szCs w:val="24"/>
        </w:rPr>
        <w:t>о</w:t>
      </w:r>
      <w:r w:rsidRPr="00A2209B">
        <w:rPr>
          <w:rFonts w:ascii="Times New Roman" w:hAnsi="Times New Roman" w:cs="Times New Roman"/>
          <w:sz w:val="24"/>
          <w:szCs w:val="24"/>
        </w:rPr>
        <w:t xml:space="preserve">вой и жидкостной хроматографии. </w:t>
      </w:r>
    </w:p>
    <w:p w:rsidR="00445C00" w:rsidRPr="00A2209B" w:rsidRDefault="00445C00" w:rsidP="00445C00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209B">
        <w:rPr>
          <w:rFonts w:ascii="Times New Roman" w:hAnsi="Times New Roman" w:cs="Times New Roman"/>
          <w:sz w:val="24"/>
          <w:szCs w:val="24"/>
        </w:rPr>
        <w:t>Ионообменная хроматография. Основные положения ионного обмена. Иониты и их сво</w:t>
      </w:r>
      <w:r w:rsidRPr="00A2209B">
        <w:rPr>
          <w:rFonts w:ascii="Times New Roman" w:hAnsi="Times New Roman" w:cs="Times New Roman"/>
          <w:sz w:val="24"/>
          <w:szCs w:val="24"/>
        </w:rPr>
        <w:t>й</w:t>
      </w:r>
      <w:r w:rsidRPr="00A2209B">
        <w:rPr>
          <w:rFonts w:ascii="Times New Roman" w:hAnsi="Times New Roman" w:cs="Times New Roman"/>
          <w:sz w:val="24"/>
          <w:szCs w:val="24"/>
        </w:rPr>
        <w:t>ства. Обменная емкость и степень набухания. Зависимость обменной емкости от рН раств</w:t>
      </w:r>
      <w:r w:rsidRPr="00A2209B">
        <w:rPr>
          <w:rFonts w:ascii="Times New Roman" w:hAnsi="Times New Roman" w:cs="Times New Roman"/>
          <w:sz w:val="24"/>
          <w:szCs w:val="24"/>
        </w:rPr>
        <w:t>о</w:t>
      </w:r>
      <w:r w:rsidRPr="00A2209B">
        <w:rPr>
          <w:rFonts w:ascii="Times New Roman" w:hAnsi="Times New Roman" w:cs="Times New Roman"/>
          <w:sz w:val="24"/>
          <w:szCs w:val="24"/>
        </w:rPr>
        <w:t xml:space="preserve">ра. </w:t>
      </w:r>
    </w:p>
    <w:p w:rsidR="00445C00" w:rsidRPr="00A2209B" w:rsidRDefault="00445C00" w:rsidP="00445C00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209B">
        <w:rPr>
          <w:rFonts w:ascii="Times New Roman" w:hAnsi="Times New Roman" w:cs="Times New Roman"/>
          <w:sz w:val="24"/>
          <w:szCs w:val="24"/>
        </w:rPr>
        <w:t>Подвижная фаза в ионообменной хроматографии. Теоретические основы разделения. Ионообменная хроматография биохимических смесей.</w:t>
      </w:r>
    </w:p>
    <w:p w:rsidR="00445C00" w:rsidRPr="00A2209B" w:rsidRDefault="00445C00" w:rsidP="00445C00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209B">
        <w:rPr>
          <w:rFonts w:ascii="Times New Roman" w:hAnsi="Times New Roman" w:cs="Times New Roman"/>
          <w:sz w:val="24"/>
          <w:szCs w:val="24"/>
        </w:rPr>
        <w:t xml:space="preserve"> Ионная хроматография как вариант ионообменной хроматографии. Практическое испол</w:t>
      </w:r>
      <w:r w:rsidRPr="00A2209B">
        <w:rPr>
          <w:rFonts w:ascii="Times New Roman" w:hAnsi="Times New Roman" w:cs="Times New Roman"/>
          <w:sz w:val="24"/>
          <w:szCs w:val="24"/>
        </w:rPr>
        <w:t>ь</w:t>
      </w:r>
      <w:r w:rsidRPr="00A2209B">
        <w:rPr>
          <w:rFonts w:ascii="Times New Roman" w:hAnsi="Times New Roman" w:cs="Times New Roman"/>
          <w:sz w:val="24"/>
          <w:szCs w:val="24"/>
        </w:rPr>
        <w:t xml:space="preserve">зование ионообменной хроматографии для аналитических целей. </w:t>
      </w:r>
    </w:p>
    <w:p w:rsidR="00445C00" w:rsidRPr="00A2209B" w:rsidRDefault="00445C00" w:rsidP="00445C00">
      <w:pPr>
        <w:pStyle w:val="3"/>
        <w:keepLines w:val="0"/>
        <w:numPr>
          <w:ilvl w:val="0"/>
          <w:numId w:val="1"/>
        </w:numPr>
        <w:autoSpaceDE w:val="0"/>
        <w:autoSpaceDN w:val="0"/>
        <w:spacing w:before="0" w:line="240" w:lineRule="auto"/>
        <w:ind w:left="709" w:hanging="709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2209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</w:t>
      </w:r>
      <w:r w:rsidRPr="00A2209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Жидкостная хроматография. Высокоэффективная жидкостная хроматография (ВЭЖХ). Теоретические основы метода. </w:t>
      </w:r>
      <w:proofErr w:type="gramStart"/>
      <w:r w:rsidRPr="00A2209B">
        <w:rPr>
          <w:rFonts w:ascii="Times New Roman" w:hAnsi="Times New Roman" w:cs="Times New Roman"/>
          <w:b w:val="0"/>
          <w:color w:val="auto"/>
          <w:sz w:val="24"/>
          <w:szCs w:val="24"/>
        </w:rPr>
        <w:t>Нормально-фазовый</w:t>
      </w:r>
      <w:proofErr w:type="gramEnd"/>
      <w:r w:rsidRPr="00A2209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</w:t>
      </w:r>
      <w:proofErr w:type="spellStart"/>
      <w:r w:rsidRPr="00A2209B">
        <w:rPr>
          <w:rFonts w:ascii="Times New Roman" w:hAnsi="Times New Roman" w:cs="Times New Roman"/>
          <w:b w:val="0"/>
          <w:color w:val="auto"/>
          <w:sz w:val="24"/>
          <w:szCs w:val="24"/>
        </w:rPr>
        <w:t>обращенно</w:t>
      </w:r>
      <w:proofErr w:type="spellEnd"/>
      <w:r w:rsidRPr="00A2209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-фазовый варианты ВЭЖХ. </w:t>
      </w:r>
    </w:p>
    <w:p w:rsidR="00445C00" w:rsidRPr="00A2209B" w:rsidRDefault="00445C00" w:rsidP="00445C00">
      <w:pPr>
        <w:pStyle w:val="3"/>
        <w:keepLines w:val="0"/>
        <w:numPr>
          <w:ilvl w:val="0"/>
          <w:numId w:val="1"/>
        </w:numPr>
        <w:autoSpaceDE w:val="0"/>
        <w:autoSpaceDN w:val="0"/>
        <w:spacing w:before="0" w:line="240" w:lineRule="auto"/>
        <w:ind w:left="709" w:hanging="709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2209B">
        <w:rPr>
          <w:rFonts w:ascii="Times New Roman" w:hAnsi="Times New Roman" w:cs="Times New Roman"/>
          <w:b w:val="0"/>
          <w:color w:val="auto"/>
          <w:sz w:val="24"/>
          <w:szCs w:val="24"/>
        </w:rPr>
        <w:t>Методы детектирования в ВЭЖХ. Качественный и количественный анализ смеси амин</w:t>
      </w:r>
      <w:r w:rsidRPr="00A2209B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A2209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кислот методом </w:t>
      </w:r>
      <w:proofErr w:type="spellStart"/>
      <w:r w:rsidRPr="00A2209B">
        <w:rPr>
          <w:rFonts w:ascii="Times New Roman" w:hAnsi="Times New Roman" w:cs="Times New Roman"/>
          <w:b w:val="0"/>
          <w:color w:val="auto"/>
          <w:sz w:val="24"/>
          <w:szCs w:val="24"/>
        </w:rPr>
        <w:t>обращенно</w:t>
      </w:r>
      <w:proofErr w:type="spellEnd"/>
      <w:r w:rsidRPr="00A2209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-фазовой ВЭЖХ.  </w:t>
      </w:r>
    </w:p>
    <w:p w:rsidR="00445C00" w:rsidRPr="00A2209B" w:rsidRDefault="00445C00" w:rsidP="00445C00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209B">
        <w:rPr>
          <w:rFonts w:ascii="Times New Roman" w:hAnsi="Times New Roman" w:cs="Times New Roman"/>
          <w:sz w:val="24"/>
          <w:szCs w:val="24"/>
        </w:rPr>
        <w:tab/>
        <w:t xml:space="preserve">Бумажная хроматография. Теоретические основы метода. </w:t>
      </w:r>
      <w:proofErr w:type="spellStart"/>
      <w:r w:rsidRPr="00A2209B">
        <w:rPr>
          <w:rFonts w:ascii="Times New Roman" w:hAnsi="Times New Roman" w:cs="Times New Roman"/>
          <w:sz w:val="24"/>
          <w:szCs w:val="24"/>
        </w:rPr>
        <w:t>Хроматограмма</w:t>
      </w:r>
      <w:proofErr w:type="spellEnd"/>
      <w:r w:rsidRPr="00A2209B">
        <w:rPr>
          <w:rFonts w:ascii="Times New Roman" w:hAnsi="Times New Roman" w:cs="Times New Roman"/>
          <w:sz w:val="24"/>
          <w:szCs w:val="24"/>
        </w:rPr>
        <w:t>. Разли</w:t>
      </w:r>
      <w:r w:rsidRPr="00A2209B">
        <w:rPr>
          <w:rFonts w:ascii="Times New Roman" w:hAnsi="Times New Roman" w:cs="Times New Roman"/>
          <w:sz w:val="24"/>
          <w:szCs w:val="24"/>
        </w:rPr>
        <w:t>ч</w:t>
      </w:r>
      <w:r w:rsidRPr="00A2209B">
        <w:rPr>
          <w:rFonts w:ascii="Times New Roman" w:hAnsi="Times New Roman" w:cs="Times New Roman"/>
          <w:sz w:val="24"/>
          <w:szCs w:val="24"/>
        </w:rPr>
        <w:t xml:space="preserve">ные виды бумажной хроматографии. </w:t>
      </w:r>
    </w:p>
    <w:p w:rsidR="00445C00" w:rsidRPr="00A2209B" w:rsidRDefault="00445C00" w:rsidP="00445C00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209B">
        <w:rPr>
          <w:rFonts w:ascii="Times New Roman" w:hAnsi="Times New Roman" w:cs="Times New Roman"/>
          <w:sz w:val="24"/>
          <w:szCs w:val="24"/>
        </w:rPr>
        <w:t>Разделение и обнаружение ионов методом бумажной хроматографии.</w:t>
      </w:r>
    </w:p>
    <w:p w:rsidR="00445C00" w:rsidRPr="00A2209B" w:rsidRDefault="00445C00" w:rsidP="00445C00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209B">
        <w:rPr>
          <w:rFonts w:ascii="Times New Roman" w:hAnsi="Times New Roman" w:cs="Times New Roman"/>
          <w:sz w:val="24"/>
          <w:szCs w:val="24"/>
        </w:rPr>
        <w:t xml:space="preserve"> Тонкослойная хроматография. </w:t>
      </w:r>
    </w:p>
    <w:p w:rsidR="00445C00" w:rsidRPr="00A2209B" w:rsidRDefault="00445C00" w:rsidP="00445C00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209B">
        <w:rPr>
          <w:rFonts w:ascii="Times New Roman" w:hAnsi="Times New Roman" w:cs="Times New Roman"/>
          <w:sz w:val="24"/>
          <w:szCs w:val="24"/>
        </w:rPr>
        <w:t xml:space="preserve"> Основные области применения </w:t>
      </w:r>
      <w:proofErr w:type="spellStart"/>
      <w:r w:rsidRPr="00A2209B">
        <w:rPr>
          <w:rFonts w:ascii="Times New Roman" w:hAnsi="Times New Roman" w:cs="Times New Roman"/>
          <w:sz w:val="24"/>
          <w:szCs w:val="24"/>
        </w:rPr>
        <w:t>хроматографических</w:t>
      </w:r>
      <w:proofErr w:type="spellEnd"/>
      <w:r w:rsidRPr="00A2209B">
        <w:rPr>
          <w:rFonts w:ascii="Times New Roman" w:hAnsi="Times New Roman" w:cs="Times New Roman"/>
          <w:sz w:val="24"/>
          <w:szCs w:val="24"/>
        </w:rPr>
        <w:t xml:space="preserve"> методов анализа. </w:t>
      </w:r>
    </w:p>
    <w:p w:rsidR="00445C00" w:rsidRPr="00A2209B" w:rsidRDefault="00445C00" w:rsidP="00445C00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209B">
        <w:rPr>
          <w:rFonts w:ascii="Times New Roman" w:hAnsi="Times New Roman" w:cs="Times New Roman"/>
          <w:sz w:val="24"/>
          <w:szCs w:val="24"/>
        </w:rPr>
        <w:t xml:space="preserve">Мембранные методы разделения и концентрирования. Электродиализ. Основные принципы метода, схема процесса, применение. </w:t>
      </w:r>
    </w:p>
    <w:p w:rsidR="00445C00" w:rsidRPr="00A2209B" w:rsidRDefault="00445C00" w:rsidP="00445C00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209B">
        <w:rPr>
          <w:rFonts w:ascii="Times New Roman" w:hAnsi="Times New Roman" w:cs="Times New Roman"/>
          <w:sz w:val="24"/>
          <w:szCs w:val="24"/>
        </w:rPr>
        <w:t>Обратный осмос. Основные принципы метода, схема процесса, применение.</w:t>
      </w:r>
    </w:p>
    <w:p w:rsidR="00445C00" w:rsidRPr="00A2209B" w:rsidRDefault="00445C00" w:rsidP="00445C00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209B">
        <w:rPr>
          <w:rFonts w:ascii="Times New Roman" w:hAnsi="Times New Roman" w:cs="Times New Roman"/>
          <w:sz w:val="24"/>
          <w:szCs w:val="24"/>
        </w:rPr>
        <w:t xml:space="preserve"> Экстракция. Теоретические основы метода, механизм процесса. Факторы, способствующие экстракции.</w:t>
      </w:r>
    </w:p>
    <w:p w:rsidR="00445C00" w:rsidRPr="00A2209B" w:rsidRDefault="00445C00" w:rsidP="00445C00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209B">
        <w:rPr>
          <w:rFonts w:ascii="Times New Roman" w:hAnsi="Times New Roman" w:cs="Times New Roman"/>
          <w:sz w:val="24"/>
          <w:szCs w:val="24"/>
        </w:rPr>
        <w:t xml:space="preserve"> Основные методы отбора проб воздуха, воды, почвы, растений, биологических и синтет</w:t>
      </w:r>
      <w:r w:rsidRPr="00A2209B">
        <w:rPr>
          <w:rFonts w:ascii="Times New Roman" w:hAnsi="Times New Roman" w:cs="Times New Roman"/>
          <w:sz w:val="24"/>
          <w:szCs w:val="24"/>
        </w:rPr>
        <w:t>и</w:t>
      </w:r>
      <w:r w:rsidRPr="00A2209B">
        <w:rPr>
          <w:rFonts w:ascii="Times New Roman" w:hAnsi="Times New Roman" w:cs="Times New Roman"/>
          <w:sz w:val="24"/>
          <w:szCs w:val="24"/>
        </w:rPr>
        <w:t>ческих материалов  для анализа.</w:t>
      </w:r>
    </w:p>
    <w:p w:rsidR="00445C00" w:rsidRPr="00A2209B" w:rsidRDefault="00445C00" w:rsidP="00445C00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209B"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gramStart"/>
      <w:r w:rsidRPr="00A2209B">
        <w:rPr>
          <w:rFonts w:ascii="Times New Roman" w:hAnsi="Times New Roman" w:cs="Times New Roman"/>
          <w:sz w:val="24"/>
          <w:szCs w:val="24"/>
        </w:rPr>
        <w:t>ИК-спектроскопии</w:t>
      </w:r>
      <w:proofErr w:type="gramEnd"/>
      <w:r w:rsidRPr="00A2209B">
        <w:rPr>
          <w:rFonts w:ascii="Times New Roman" w:hAnsi="Times New Roman" w:cs="Times New Roman"/>
          <w:sz w:val="24"/>
          <w:szCs w:val="24"/>
        </w:rPr>
        <w:t xml:space="preserve">. Теоретические основы метода. Принципиальная схема </w:t>
      </w:r>
      <w:proofErr w:type="gramStart"/>
      <w:r w:rsidRPr="00A2209B">
        <w:rPr>
          <w:rFonts w:ascii="Times New Roman" w:hAnsi="Times New Roman" w:cs="Times New Roman"/>
          <w:sz w:val="24"/>
          <w:szCs w:val="24"/>
        </w:rPr>
        <w:t>ИК-спектрометра</w:t>
      </w:r>
      <w:proofErr w:type="gramEnd"/>
      <w:r w:rsidRPr="00A2209B">
        <w:rPr>
          <w:rFonts w:ascii="Times New Roman" w:hAnsi="Times New Roman" w:cs="Times New Roman"/>
          <w:sz w:val="24"/>
          <w:szCs w:val="24"/>
        </w:rPr>
        <w:t>. Качественный и количественный анализ. Метод базовой линии.</w:t>
      </w:r>
    </w:p>
    <w:p w:rsidR="00445C00" w:rsidRPr="00A2209B" w:rsidRDefault="00445C00" w:rsidP="00445C00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209B">
        <w:rPr>
          <w:rFonts w:ascii="Times New Roman" w:hAnsi="Times New Roman" w:cs="Times New Roman"/>
          <w:sz w:val="24"/>
          <w:szCs w:val="24"/>
        </w:rPr>
        <w:t xml:space="preserve"> Методы магнитного резонанса. Ядерный магнитный резонанс (ЯМР). Электронный пар</w:t>
      </w:r>
      <w:r w:rsidRPr="00A2209B">
        <w:rPr>
          <w:rFonts w:ascii="Times New Roman" w:hAnsi="Times New Roman" w:cs="Times New Roman"/>
          <w:sz w:val="24"/>
          <w:szCs w:val="24"/>
        </w:rPr>
        <w:t>а</w:t>
      </w:r>
      <w:r w:rsidRPr="00A2209B">
        <w:rPr>
          <w:rFonts w:ascii="Times New Roman" w:hAnsi="Times New Roman" w:cs="Times New Roman"/>
          <w:sz w:val="24"/>
          <w:szCs w:val="24"/>
        </w:rPr>
        <w:t>магнитный резонанс (ЭПР).</w:t>
      </w:r>
    </w:p>
    <w:p w:rsidR="00445C00" w:rsidRPr="00A2209B" w:rsidRDefault="00445C00" w:rsidP="00445C00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209B">
        <w:rPr>
          <w:rFonts w:ascii="Times New Roman" w:hAnsi="Times New Roman" w:cs="Times New Roman"/>
          <w:sz w:val="24"/>
          <w:szCs w:val="24"/>
        </w:rPr>
        <w:t xml:space="preserve"> Методы ЯМР-релаксации, ЯМР широких линий, ЯМР высокого разрешения,  спинового эха.</w:t>
      </w:r>
    </w:p>
    <w:p w:rsidR="00445C00" w:rsidRPr="00A2209B" w:rsidRDefault="00445C00" w:rsidP="00445C00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209B">
        <w:rPr>
          <w:rFonts w:ascii="Times New Roman" w:hAnsi="Times New Roman" w:cs="Times New Roman"/>
          <w:sz w:val="24"/>
          <w:szCs w:val="24"/>
        </w:rPr>
        <w:t xml:space="preserve">Метод ЯМР-томографии в исследовании различных </w:t>
      </w:r>
      <w:r>
        <w:rPr>
          <w:rFonts w:ascii="Times New Roman" w:hAnsi="Times New Roman" w:cs="Times New Roman"/>
          <w:sz w:val="24"/>
          <w:szCs w:val="24"/>
        </w:rPr>
        <w:t xml:space="preserve">сельскохозяйственных и </w:t>
      </w:r>
      <w:r w:rsidRPr="00A2209B">
        <w:rPr>
          <w:rFonts w:ascii="Times New Roman" w:hAnsi="Times New Roman" w:cs="Times New Roman"/>
          <w:sz w:val="24"/>
          <w:szCs w:val="24"/>
        </w:rPr>
        <w:t>биологич</w:t>
      </w:r>
      <w:r w:rsidRPr="00A2209B">
        <w:rPr>
          <w:rFonts w:ascii="Times New Roman" w:hAnsi="Times New Roman" w:cs="Times New Roman"/>
          <w:sz w:val="24"/>
          <w:szCs w:val="24"/>
        </w:rPr>
        <w:t>е</w:t>
      </w:r>
      <w:r w:rsidRPr="00A2209B">
        <w:rPr>
          <w:rFonts w:ascii="Times New Roman" w:hAnsi="Times New Roman" w:cs="Times New Roman"/>
          <w:sz w:val="24"/>
          <w:szCs w:val="24"/>
        </w:rPr>
        <w:t xml:space="preserve">ских объектов.  </w:t>
      </w:r>
    </w:p>
    <w:p w:rsidR="00445C00" w:rsidRPr="005A0843" w:rsidRDefault="00445C00" w:rsidP="00445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8E3" w:rsidRDefault="004478E3">
      <w:bookmarkStart w:id="0" w:name="_GoBack"/>
      <w:bookmarkEnd w:id="0"/>
    </w:p>
    <w:sectPr w:rsidR="0044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7ED2"/>
    <w:multiLevelType w:val="hybridMultilevel"/>
    <w:tmpl w:val="9B28B7F8"/>
    <w:lvl w:ilvl="0" w:tplc="398E531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00"/>
    <w:rsid w:val="00445C00"/>
    <w:rsid w:val="0044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0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C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45C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uiPriority w:val="99"/>
    <w:unhideWhenUsed/>
    <w:rsid w:val="00445C0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45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0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C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45C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uiPriority w:val="99"/>
    <w:unhideWhenUsed/>
    <w:rsid w:val="00445C0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45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Lany1</dc:creator>
  <cp:lastModifiedBy>Lany1</cp:lastModifiedBy>
  <cp:revision>1</cp:revision>
  <dcterms:created xsi:type="dcterms:W3CDTF">2017-01-10T14:18:00Z</dcterms:created>
  <dcterms:modified xsi:type="dcterms:W3CDTF">2017-01-10T14:19:00Z</dcterms:modified>
</cp:coreProperties>
</file>