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5F" w:rsidRPr="00A46051" w:rsidRDefault="0082485F" w:rsidP="0082485F">
      <w:pPr>
        <w:jc w:val="center"/>
      </w:pPr>
      <w:r w:rsidRPr="00EB572D">
        <w:rPr>
          <w:b/>
        </w:rPr>
        <w:t>Перечень экзаменационных вопросов</w:t>
      </w:r>
      <w:r w:rsidRPr="00121BA9">
        <w:t>.</w:t>
      </w:r>
    </w:p>
    <w:p w:rsidR="0082485F" w:rsidRDefault="0082485F" w:rsidP="0082485F">
      <w:pPr>
        <w:widowControl w:val="0"/>
        <w:ind w:firstLine="720"/>
      </w:pPr>
      <w:r>
        <w:t xml:space="preserve">1. Аналитические </w:t>
      </w:r>
      <w:r w:rsidRPr="00A7176E">
        <w:t>реакции. Понятие об аналитических реакциях, требования к ним.</w:t>
      </w:r>
    </w:p>
    <w:p w:rsidR="0082485F" w:rsidRDefault="0082485F" w:rsidP="0082485F">
      <w:pPr>
        <w:widowControl w:val="0"/>
        <w:ind w:firstLine="720"/>
      </w:pPr>
      <w:r>
        <w:t xml:space="preserve">2. Виды погрешностей измерения. Абсолютная и относительная ошибка. Точные и приближенные числовые значения. </w:t>
      </w:r>
    </w:p>
    <w:p w:rsidR="0082485F" w:rsidRDefault="0082485F" w:rsidP="0082485F">
      <w:pPr>
        <w:widowControl w:val="0"/>
        <w:ind w:firstLine="720"/>
      </w:pPr>
      <w:r w:rsidRPr="00A7176E">
        <w:t>3</w:t>
      </w:r>
      <w:r>
        <w:t xml:space="preserve">. </w:t>
      </w:r>
      <w:r w:rsidRPr="00A7176E">
        <w:t xml:space="preserve">Титриметрический анализ. Сущность метода. Классификация методов титриметрического анализа. </w:t>
      </w:r>
    </w:p>
    <w:p w:rsidR="0082485F" w:rsidRDefault="0082485F" w:rsidP="0082485F">
      <w:pPr>
        <w:widowControl w:val="0"/>
        <w:ind w:firstLine="720"/>
      </w:pPr>
      <w:r>
        <w:t xml:space="preserve">4. </w:t>
      </w:r>
      <w:r w:rsidRPr="00A7176E">
        <w:t>Требования, предъявляемые к реакциям в</w:t>
      </w:r>
      <w:r>
        <w:t xml:space="preserve"> титриметрическом анализе. Титрование. Точка эквивалентности и конечная точка титрования.</w:t>
      </w:r>
    </w:p>
    <w:p w:rsidR="0082485F" w:rsidRDefault="0082485F" w:rsidP="0082485F">
      <w:pPr>
        <w:widowControl w:val="0"/>
        <w:ind w:firstLine="720"/>
      </w:pPr>
      <w:r>
        <w:t>5. Кривая титрования. Выбор индикатора. Способы титрования</w:t>
      </w:r>
      <w:r w:rsidRPr="00A7176E">
        <w:t xml:space="preserve">: прямое, обратное, заместительное. </w:t>
      </w:r>
    </w:p>
    <w:p w:rsidR="0082485F" w:rsidRDefault="0082485F" w:rsidP="0082485F">
      <w:pPr>
        <w:widowControl w:val="0"/>
        <w:ind w:firstLine="720"/>
      </w:pPr>
      <w:r>
        <w:t xml:space="preserve">6. Стандартные и стандартизированные растворы. </w:t>
      </w:r>
      <w:proofErr w:type="spellStart"/>
      <w:r>
        <w:t>Фиксаналы</w:t>
      </w:r>
      <w:proofErr w:type="spellEnd"/>
      <w:r>
        <w:t xml:space="preserve">. Измерительная посуда. </w:t>
      </w:r>
    </w:p>
    <w:p w:rsidR="0082485F" w:rsidRPr="00A7176E" w:rsidRDefault="0082485F" w:rsidP="0082485F">
      <w:pPr>
        <w:widowControl w:val="0"/>
        <w:ind w:firstLine="720"/>
      </w:pPr>
      <w:r>
        <w:t xml:space="preserve">7. </w:t>
      </w:r>
      <w:r w:rsidR="002C7653">
        <w:t xml:space="preserve">Закон эквивалентов. </w:t>
      </w:r>
      <w:r>
        <w:t>Вычисления в титриметрическом анализе. Титр по определяемому веществу.</w:t>
      </w:r>
      <w:r w:rsidRPr="00A7176E">
        <w:t xml:space="preserve"> </w:t>
      </w:r>
      <w:r>
        <w:t xml:space="preserve">                                                                                            </w:t>
      </w:r>
    </w:p>
    <w:p w:rsidR="0082485F" w:rsidRDefault="0082485F" w:rsidP="0082485F">
      <w:pPr>
        <w:widowControl w:val="0"/>
        <w:ind w:firstLine="720"/>
      </w:pPr>
      <w:r>
        <w:t>8.</w:t>
      </w:r>
      <w:r w:rsidRPr="00A7176E">
        <w:t xml:space="preserve"> Кислотно-основное титрование (метод </w:t>
      </w:r>
      <w:r>
        <w:t>нейтрализации</w:t>
      </w:r>
      <w:r w:rsidR="002C7653">
        <w:t>, его классификация</w:t>
      </w:r>
      <w:r>
        <w:t>). Сущность метода</w:t>
      </w:r>
      <w:r w:rsidRPr="00A7176E">
        <w:t xml:space="preserve">. </w:t>
      </w:r>
      <w:r w:rsidR="002C7653">
        <w:t xml:space="preserve">Реактивы, стандартные вещества, </w:t>
      </w:r>
      <w:proofErr w:type="spellStart"/>
      <w:r w:rsidR="002C7653">
        <w:t>аналиты</w:t>
      </w:r>
      <w:proofErr w:type="spellEnd"/>
      <w:r w:rsidR="002C7653">
        <w:t>.</w:t>
      </w:r>
    </w:p>
    <w:p w:rsidR="0082485F" w:rsidRDefault="0082485F" w:rsidP="0082485F">
      <w:pPr>
        <w:widowControl w:val="0"/>
        <w:ind w:firstLine="720"/>
      </w:pPr>
      <w:r>
        <w:t xml:space="preserve">9. </w:t>
      </w:r>
      <w:r w:rsidRPr="00A7176E">
        <w:t>Кислотно-основные индикаторы</w:t>
      </w:r>
      <w:r>
        <w:t>.</w:t>
      </w:r>
      <w:r w:rsidRPr="00A7176E">
        <w:t xml:space="preserve"> Область перехода окраски индикатора. Показатель титрования (</w:t>
      </w:r>
      <w:proofErr w:type="spellStart"/>
      <w:r w:rsidRPr="00A7176E">
        <w:t>рТ</w:t>
      </w:r>
      <w:proofErr w:type="spellEnd"/>
      <w:r w:rsidRPr="00A7176E">
        <w:t>) индикатора</w:t>
      </w:r>
      <w:r>
        <w:t>.</w:t>
      </w:r>
      <w:r w:rsidRPr="00A7176E">
        <w:t xml:space="preserve"> Выбор индикатора.</w:t>
      </w:r>
    </w:p>
    <w:p w:rsidR="0082485F" w:rsidRPr="00A7176E" w:rsidRDefault="0082485F" w:rsidP="0082485F">
      <w:pPr>
        <w:widowControl w:val="0"/>
        <w:ind w:firstLine="720"/>
      </w:pPr>
      <w:r>
        <w:t>10</w:t>
      </w:r>
      <w:r w:rsidRPr="00A7176E">
        <w:t>.</w:t>
      </w:r>
      <w:r w:rsidRPr="0082485F">
        <w:t xml:space="preserve"> </w:t>
      </w:r>
      <w:proofErr w:type="spellStart"/>
      <w:r w:rsidRPr="00A7176E">
        <w:t>К</w:t>
      </w:r>
      <w:r>
        <w:t>омплекс</w:t>
      </w:r>
      <w:r w:rsidRPr="00A7176E">
        <w:t>ометрическое</w:t>
      </w:r>
      <w:proofErr w:type="spellEnd"/>
      <w:r w:rsidRPr="00A7176E">
        <w:t xml:space="preserve"> титрование</w:t>
      </w:r>
      <w:r w:rsidR="002C7653">
        <w:t xml:space="preserve"> </w:t>
      </w:r>
      <w:r w:rsidR="002C7653" w:rsidRPr="002C7653">
        <w:t>(</w:t>
      </w:r>
      <w:r w:rsidR="002C7653">
        <w:t>классификация</w:t>
      </w:r>
      <w:r w:rsidR="002C7653" w:rsidRPr="002C7653">
        <w:t xml:space="preserve"> методов)</w:t>
      </w:r>
      <w:r w:rsidRPr="002C7653">
        <w:t>.</w:t>
      </w:r>
      <w:r w:rsidRPr="00A7176E">
        <w:t xml:space="preserve"> Сущность метода. Требования к реакциям </w:t>
      </w:r>
      <w:proofErr w:type="spellStart"/>
      <w:r w:rsidRPr="00A7176E">
        <w:t>комплексообразования</w:t>
      </w:r>
      <w:proofErr w:type="spellEnd"/>
      <w:r w:rsidRPr="00A7176E">
        <w:t>.</w:t>
      </w:r>
    </w:p>
    <w:p w:rsidR="0082485F" w:rsidRDefault="0082485F" w:rsidP="0082485F">
      <w:pPr>
        <w:widowControl w:val="0"/>
        <w:ind w:firstLine="720"/>
      </w:pPr>
      <w:r>
        <w:t xml:space="preserve">11. </w:t>
      </w:r>
      <w:proofErr w:type="spellStart"/>
      <w:r w:rsidRPr="00A7176E">
        <w:t>Хелатометрия</w:t>
      </w:r>
      <w:proofErr w:type="spellEnd"/>
      <w:r w:rsidRPr="00A7176E">
        <w:t xml:space="preserve">: использование аминополикарбоновых кислот в титриметрическом анализе. Этилендиаминтетрауксусная кислота и ее </w:t>
      </w:r>
      <w:proofErr w:type="spellStart"/>
      <w:r w:rsidRPr="00A7176E">
        <w:t>динатриевая</w:t>
      </w:r>
      <w:proofErr w:type="spellEnd"/>
      <w:r w:rsidRPr="00A7176E">
        <w:t xml:space="preserve"> соль (комплексон III, ЭДТА) как хелатообразующие реагенты. </w:t>
      </w:r>
      <w:proofErr w:type="spellStart"/>
      <w:r w:rsidRPr="00A7176E">
        <w:t>Металлохромные</w:t>
      </w:r>
      <w:proofErr w:type="spellEnd"/>
      <w:r w:rsidRPr="00A7176E">
        <w:t xml:space="preserve"> индикаторы, их роль в процессе титрования.</w:t>
      </w:r>
    </w:p>
    <w:p w:rsidR="0082485F" w:rsidRPr="00A7176E" w:rsidRDefault="0082485F" w:rsidP="0082485F">
      <w:pPr>
        <w:widowControl w:val="0"/>
        <w:ind w:firstLine="720"/>
      </w:pPr>
      <w:r>
        <w:t xml:space="preserve">12. </w:t>
      </w:r>
      <w:r w:rsidRPr="00A7176E">
        <w:t>Окислительно-восстановительное титрование</w:t>
      </w:r>
      <w:r w:rsidR="002C7653">
        <w:t xml:space="preserve"> </w:t>
      </w:r>
      <w:r w:rsidR="002C7653" w:rsidRPr="002C7653">
        <w:t>(</w:t>
      </w:r>
      <w:r w:rsidR="002C7653">
        <w:t>классификация</w:t>
      </w:r>
      <w:r w:rsidR="002C7653" w:rsidRPr="002C7653">
        <w:t xml:space="preserve"> методов)</w:t>
      </w:r>
      <w:r w:rsidRPr="00A7176E">
        <w:t xml:space="preserve">. Сущность метода. </w:t>
      </w:r>
      <w:r>
        <w:t>Окислительно-восстановительные потенциалы.</w:t>
      </w:r>
    </w:p>
    <w:p w:rsidR="0082485F" w:rsidRDefault="0082485F" w:rsidP="0082485F">
      <w:pPr>
        <w:widowControl w:val="0"/>
        <w:ind w:firstLine="720"/>
      </w:pPr>
      <w:r>
        <w:t>13.</w:t>
      </w:r>
      <w:r w:rsidRPr="00A7176E">
        <w:t xml:space="preserve"> </w:t>
      </w:r>
      <w:proofErr w:type="spellStart"/>
      <w:r>
        <w:t>Перманганатометрия</w:t>
      </w:r>
      <w:proofErr w:type="spellEnd"/>
      <w:r>
        <w:t xml:space="preserve">. Сущность метода. </w:t>
      </w:r>
      <w:r w:rsidRPr="00A7176E">
        <w:t>Приготовление раствора перманганата калия и его стандартизация.</w:t>
      </w:r>
      <w:r>
        <w:t xml:space="preserve"> Фиксирование конечной точки титрования.</w:t>
      </w:r>
    </w:p>
    <w:p w:rsidR="0082485F" w:rsidRDefault="0082485F" w:rsidP="0082485F">
      <w:pPr>
        <w:widowControl w:val="0"/>
        <w:ind w:firstLine="720"/>
      </w:pPr>
      <w:r>
        <w:t xml:space="preserve">14. </w:t>
      </w:r>
      <w:r w:rsidRPr="00A7176E">
        <w:t xml:space="preserve">Индикаторы, применяемые в </w:t>
      </w:r>
      <w:proofErr w:type="spellStart"/>
      <w:r w:rsidRPr="00A7176E">
        <w:t>окислительно</w:t>
      </w:r>
      <w:proofErr w:type="spellEnd"/>
      <w:r w:rsidRPr="00A7176E">
        <w:t>-восстановительном титровании.</w:t>
      </w:r>
    </w:p>
    <w:p w:rsidR="0082485F" w:rsidRDefault="0082485F" w:rsidP="0082485F">
      <w:pPr>
        <w:widowControl w:val="0"/>
        <w:ind w:firstLine="720"/>
      </w:pPr>
      <w:r>
        <w:t xml:space="preserve">15. </w:t>
      </w:r>
      <w:proofErr w:type="spellStart"/>
      <w:r>
        <w:t>Иодометрия</w:t>
      </w:r>
      <w:proofErr w:type="spellEnd"/>
      <w:r>
        <w:t>.</w:t>
      </w:r>
      <w:r w:rsidRPr="00A7176E">
        <w:t xml:space="preserve"> Стандартизация раствора тиосульфата натрия. Крахмал как индикатор.</w:t>
      </w:r>
    </w:p>
    <w:p w:rsidR="0082485F" w:rsidRDefault="0082485F" w:rsidP="0082485F">
      <w:pPr>
        <w:widowControl w:val="0"/>
        <w:ind w:firstLine="720"/>
      </w:pPr>
      <w:r>
        <w:t xml:space="preserve">16. </w:t>
      </w:r>
      <w:proofErr w:type="spellStart"/>
      <w:r>
        <w:t>Осадительное</w:t>
      </w:r>
      <w:proofErr w:type="spellEnd"/>
      <w:r>
        <w:t xml:space="preserve"> титрование</w:t>
      </w:r>
      <w:r w:rsidR="00AF48E9">
        <w:t xml:space="preserve"> </w:t>
      </w:r>
      <w:r w:rsidR="00AF48E9" w:rsidRPr="002C7653">
        <w:t>(</w:t>
      </w:r>
      <w:r w:rsidR="00AF48E9">
        <w:t>классификация</w:t>
      </w:r>
      <w:r w:rsidR="00AF48E9" w:rsidRPr="002C7653">
        <w:t xml:space="preserve"> методов)</w:t>
      </w:r>
      <w:r>
        <w:t>. Сущность метода. Требования, предъявляемые к аналитическим реакциям. Произведение растворимости.</w:t>
      </w:r>
    </w:p>
    <w:p w:rsidR="0082485F" w:rsidRDefault="0082485F" w:rsidP="0082485F">
      <w:pPr>
        <w:widowControl w:val="0"/>
        <w:ind w:firstLine="720"/>
      </w:pPr>
      <w:r>
        <w:t xml:space="preserve">17. </w:t>
      </w:r>
      <w:proofErr w:type="spellStart"/>
      <w:r w:rsidR="002F6D18" w:rsidRPr="002F6D18">
        <w:t>Аргентометрическое</w:t>
      </w:r>
      <w:proofErr w:type="spellEnd"/>
      <w:r w:rsidR="002F6D18" w:rsidRPr="002F6D18">
        <w:t xml:space="preserve"> титрование. Метод Мора. Реактивы и их стандарт</w:t>
      </w:r>
      <w:r w:rsidR="002F6D18" w:rsidRPr="002F6D18">
        <w:t>и</w:t>
      </w:r>
      <w:r w:rsidR="002F6D18" w:rsidRPr="002F6D18">
        <w:t xml:space="preserve">зация, индикатор, </w:t>
      </w:r>
      <w:proofErr w:type="spellStart"/>
      <w:r w:rsidR="002F6D18" w:rsidRPr="002F6D18">
        <w:t>аналиты</w:t>
      </w:r>
      <w:proofErr w:type="spellEnd"/>
      <w:r w:rsidR="002F6D18" w:rsidRPr="002F6D18">
        <w:t xml:space="preserve"> и условия выполнения анализа.</w:t>
      </w:r>
    </w:p>
    <w:p w:rsidR="0082485F" w:rsidRDefault="0082485F" w:rsidP="0082485F">
      <w:pPr>
        <w:widowControl w:val="0"/>
        <w:ind w:firstLine="720"/>
      </w:pPr>
      <w:r>
        <w:t xml:space="preserve">18. Гравиметрический анализ. Аналитические реакции и </w:t>
      </w:r>
      <w:r w:rsidR="002F6D18">
        <w:t>этапы выполнения гравиметрических определений</w:t>
      </w:r>
      <w:r>
        <w:t>.</w:t>
      </w:r>
    </w:p>
    <w:p w:rsidR="0082485F" w:rsidRDefault="0082485F" w:rsidP="0082485F">
      <w:pPr>
        <w:widowControl w:val="0"/>
        <w:ind w:firstLine="720"/>
      </w:pPr>
      <w:r>
        <w:t xml:space="preserve">19. Требования к выбору </w:t>
      </w:r>
      <w:proofErr w:type="spellStart"/>
      <w:r>
        <w:t>осадителя</w:t>
      </w:r>
      <w:proofErr w:type="spellEnd"/>
      <w:r>
        <w:t xml:space="preserve"> и условиям формирования осаждаемой формы. Гравиметрическая форма.</w:t>
      </w:r>
    </w:p>
    <w:p w:rsidR="000321E4" w:rsidRDefault="0082485F" w:rsidP="0082485F">
      <w:pPr>
        <w:widowControl w:val="0"/>
        <w:ind w:firstLine="720"/>
      </w:pPr>
      <w:r>
        <w:t>20. Методы разделения компонентов смесей.</w:t>
      </w:r>
    </w:p>
    <w:p w:rsidR="0082485F" w:rsidRPr="0082485F" w:rsidRDefault="0082485F" w:rsidP="0082485F">
      <w:pPr>
        <w:widowControl w:val="0"/>
        <w:ind w:firstLine="720"/>
      </w:pPr>
      <w:r>
        <w:t>2</w:t>
      </w:r>
      <w:r w:rsidRPr="0082485F">
        <w:t>1</w:t>
      </w:r>
      <w:r w:rsidRPr="0082485F">
        <w:rPr>
          <w:rStyle w:val="a5"/>
        </w:rPr>
        <w:footnoteReference w:customMarkFollows="1" w:id="1"/>
        <w:sym w:font="Symbol" w:char="F02A"/>
      </w:r>
      <w:r w:rsidRPr="0082485F">
        <w:t>. Химический анализ почв. Назовите показатели химического состава почв. Какую информацию они несут? (Главы 1 и 5)</w:t>
      </w:r>
    </w:p>
    <w:p w:rsidR="0082485F" w:rsidRPr="0082485F" w:rsidRDefault="0082485F" w:rsidP="0082485F">
      <w:pPr>
        <w:widowControl w:val="0"/>
        <w:ind w:firstLine="720"/>
      </w:pPr>
      <w:r>
        <w:t>2</w:t>
      </w:r>
      <w:r w:rsidRPr="0082485F">
        <w:t>2</w:t>
      </w:r>
      <w:r w:rsidRPr="0082485F">
        <w:rPr>
          <w:rStyle w:val="a5"/>
        </w:rPr>
        <w:footnoteReference w:customMarkFollows="1" w:id="2"/>
        <w:sym w:font="Symbol" w:char="F02A"/>
      </w:r>
      <w:r w:rsidRPr="0082485F">
        <w:t>. Назовите основные элементы минеральной части почв, определяемые при их валовом анализе. Какие методы химического анализа используют для их определения? (Глава 6)</w:t>
      </w:r>
    </w:p>
    <w:p w:rsidR="0082485F" w:rsidRPr="0082485F" w:rsidRDefault="0082485F" w:rsidP="0082485F">
      <w:pPr>
        <w:widowControl w:val="0"/>
        <w:ind w:firstLine="720"/>
      </w:pPr>
      <w:r>
        <w:t>2</w:t>
      </w:r>
      <w:r w:rsidRPr="0082485F">
        <w:t>3</w:t>
      </w:r>
      <w:r w:rsidRPr="0082485F">
        <w:rPr>
          <w:rStyle w:val="a5"/>
        </w:rPr>
        <w:footnoteReference w:customMarkFollows="1" w:id="3"/>
        <w:sym w:font="Symbol" w:char="F02A"/>
      </w:r>
      <w:r w:rsidRPr="0082485F">
        <w:t>. Почему методы валового анализа минеральной и органической частей почв относят к различным группам методов? На чем основаны методы определения углерода</w:t>
      </w:r>
      <w:r>
        <w:t xml:space="preserve"> и азота (метод </w:t>
      </w:r>
      <w:proofErr w:type="spellStart"/>
      <w:r>
        <w:t>Кьельдаля</w:t>
      </w:r>
      <w:proofErr w:type="spellEnd"/>
      <w:r>
        <w:t>)</w:t>
      </w:r>
      <w:r w:rsidRPr="0082485F">
        <w:t xml:space="preserve"> органической части почв? (Глава 6,7)</w:t>
      </w:r>
    </w:p>
    <w:p w:rsidR="0082485F" w:rsidRPr="0082485F" w:rsidRDefault="0082485F" w:rsidP="0082485F">
      <w:pPr>
        <w:widowControl w:val="0"/>
        <w:ind w:firstLine="720"/>
      </w:pPr>
      <w:r>
        <w:t>2</w:t>
      </w:r>
      <w:r w:rsidRPr="0082485F">
        <w:t>4</w:t>
      </w:r>
      <w:r w:rsidRPr="0082485F">
        <w:rPr>
          <w:rStyle w:val="a5"/>
        </w:rPr>
        <w:footnoteReference w:customMarkFollows="1" w:id="4"/>
        <w:sym w:font="Symbol" w:char="F02A"/>
      </w:r>
      <w:r w:rsidRPr="0082485F">
        <w:t>. Назовите методы химического анализа, использ</w:t>
      </w:r>
      <w:bookmarkStart w:id="0" w:name="_GoBack"/>
      <w:bookmarkEnd w:id="0"/>
      <w:r w:rsidRPr="0082485F">
        <w:t xml:space="preserve">уемые при определении в почвах карбонатов и гипса. Опишите </w:t>
      </w:r>
      <w:proofErr w:type="spellStart"/>
      <w:r w:rsidRPr="0082485F">
        <w:t>ацидиметрический</w:t>
      </w:r>
      <w:proofErr w:type="spellEnd"/>
      <w:r w:rsidRPr="0082485F">
        <w:t xml:space="preserve"> и </w:t>
      </w:r>
      <w:proofErr w:type="spellStart"/>
      <w:r w:rsidRPr="0082485F">
        <w:t>алкалиметрический</w:t>
      </w:r>
      <w:proofErr w:type="spellEnd"/>
      <w:r w:rsidRPr="0082485F">
        <w:t xml:space="preserve"> методы определения СО</w:t>
      </w:r>
      <w:proofErr w:type="gramStart"/>
      <w:r w:rsidRPr="0082485F">
        <w:rPr>
          <w:vertAlign w:val="subscript"/>
        </w:rPr>
        <w:t>2</w:t>
      </w:r>
      <w:proofErr w:type="gramEnd"/>
      <w:r w:rsidRPr="0082485F">
        <w:t xml:space="preserve"> карбонатов почв. (Глава 9)</w:t>
      </w:r>
    </w:p>
    <w:p w:rsidR="0082485F" w:rsidRPr="0082485F" w:rsidRDefault="0082485F" w:rsidP="0082485F">
      <w:pPr>
        <w:widowControl w:val="0"/>
        <w:ind w:firstLine="720"/>
      </w:pPr>
      <w:r>
        <w:t>2</w:t>
      </w:r>
      <w:r w:rsidRPr="0082485F">
        <w:t>5</w:t>
      </w:r>
      <w:r w:rsidRPr="0082485F">
        <w:rPr>
          <w:rStyle w:val="a5"/>
        </w:rPr>
        <w:footnoteReference w:customMarkFollows="1" w:id="5"/>
        <w:sym w:font="Symbol" w:char="F02A"/>
      </w:r>
      <w:r w:rsidRPr="0082485F">
        <w:t>. Актуальная и потенциальная кислотность почв. Какими методами их определяют? (Глава 12)</w:t>
      </w:r>
    </w:p>
    <w:p w:rsidR="0082485F" w:rsidRPr="0082485F" w:rsidRDefault="0082485F" w:rsidP="0082485F">
      <w:pPr>
        <w:widowControl w:val="0"/>
        <w:ind w:firstLine="720"/>
      </w:pPr>
    </w:p>
    <w:sectPr w:rsidR="0082485F" w:rsidRPr="0082485F" w:rsidSect="000F52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57" w:rsidRDefault="008F5F57" w:rsidP="0082485F">
      <w:r>
        <w:separator/>
      </w:r>
    </w:p>
  </w:endnote>
  <w:endnote w:type="continuationSeparator" w:id="0">
    <w:p w:rsidR="008F5F57" w:rsidRDefault="008F5F57" w:rsidP="008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57" w:rsidRDefault="008F5F57" w:rsidP="0082485F">
      <w:r>
        <w:separator/>
      </w:r>
    </w:p>
  </w:footnote>
  <w:footnote w:type="continuationSeparator" w:id="0">
    <w:p w:rsidR="008F5F57" w:rsidRDefault="008F5F57" w:rsidP="0082485F">
      <w:r>
        <w:continuationSeparator/>
      </w:r>
    </w:p>
  </w:footnote>
  <w:footnote w:id="1">
    <w:p w:rsidR="0082485F" w:rsidRDefault="0082485F">
      <w:pPr>
        <w:pStyle w:val="a3"/>
      </w:pPr>
      <w:r w:rsidRPr="0082485F">
        <w:rPr>
          <w:rStyle w:val="a5"/>
        </w:rPr>
        <w:sym w:font="Symbol" w:char="F02A"/>
      </w:r>
      <w:r>
        <w:t xml:space="preserve"> </w:t>
      </w:r>
      <w:r w:rsidR="000F52B9">
        <w:t xml:space="preserve"> Вопросы для самостоятельного изучения по материалам сайта </w:t>
      </w:r>
      <w:hyperlink r:id="rId1" w:history="1">
        <w:r w:rsidR="000F52B9" w:rsidRPr="001F58B1">
          <w:rPr>
            <w:rStyle w:val="a6"/>
            <w:lang w:val="en-US"/>
          </w:rPr>
          <w:t>http</w:t>
        </w:r>
        <w:r w:rsidR="000F52B9" w:rsidRPr="001F58B1">
          <w:rPr>
            <w:rStyle w:val="a6"/>
          </w:rPr>
          <w:t>://</w:t>
        </w:r>
        <w:r w:rsidR="000F52B9" w:rsidRPr="001F58B1">
          <w:rPr>
            <w:rStyle w:val="a6"/>
            <w:lang w:val="en-US"/>
          </w:rPr>
          <w:t>chemistry</w:t>
        </w:r>
        <w:r w:rsidR="000F52B9" w:rsidRPr="001F58B1">
          <w:rPr>
            <w:rStyle w:val="a6"/>
          </w:rPr>
          <w:t>.</w:t>
        </w:r>
        <w:proofErr w:type="spellStart"/>
        <w:r w:rsidR="000F52B9" w:rsidRPr="001F58B1">
          <w:rPr>
            <w:rStyle w:val="a6"/>
            <w:lang w:val="en-US"/>
          </w:rPr>
          <w:t>vsau</w:t>
        </w:r>
        <w:proofErr w:type="spellEnd"/>
        <w:r w:rsidR="000F52B9" w:rsidRPr="001F58B1">
          <w:rPr>
            <w:rStyle w:val="a6"/>
          </w:rPr>
          <w:t>.</w:t>
        </w:r>
        <w:proofErr w:type="spellStart"/>
        <w:r w:rsidR="000F52B9" w:rsidRPr="001F58B1">
          <w:rPr>
            <w:rStyle w:val="a6"/>
            <w:lang w:val="en-US"/>
          </w:rPr>
          <w:t>ru</w:t>
        </w:r>
        <w:proofErr w:type="spellEnd"/>
        <w:r w:rsidR="000F52B9" w:rsidRPr="001F58B1">
          <w:rPr>
            <w:rStyle w:val="a6"/>
          </w:rPr>
          <w:t>/</w:t>
        </w:r>
      </w:hyperlink>
    </w:p>
    <w:p w:rsidR="000F52B9" w:rsidRPr="000F52B9" w:rsidRDefault="000F52B9" w:rsidP="00E86DA1">
      <w:pPr>
        <w:pStyle w:val="a3"/>
        <w:ind w:left="284"/>
      </w:pPr>
      <w:r w:rsidRPr="00E86DA1">
        <w:rPr>
          <w:b/>
        </w:rPr>
        <w:t>Химически</w:t>
      </w:r>
      <w:r w:rsidR="00E86DA1" w:rsidRPr="00E86DA1">
        <w:rPr>
          <w:b/>
        </w:rPr>
        <w:t>й анализ почв. Вопросы и ответы</w:t>
      </w:r>
      <w:r w:rsidR="00E86DA1">
        <w:t xml:space="preserve">. </w:t>
      </w:r>
      <w:proofErr w:type="spellStart"/>
      <w:r w:rsidR="00F841B0">
        <w:t>Л.А.Воробьева</w:t>
      </w:r>
      <w:proofErr w:type="spellEnd"/>
      <w:r w:rsidR="00F841B0">
        <w:t xml:space="preserve">, </w:t>
      </w:r>
      <w:proofErr w:type="spellStart"/>
      <w:r w:rsidR="00F841B0">
        <w:t>Д.В.Ладонин</w:t>
      </w:r>
      <w:proofErr w:type="spellEnd"/>
      <w:r w:rsidR="00F841B0">
        <w:t xml:space="preserve">, </w:t>
      </w:r>
      <w:proofErr w:type="spellStart"/>
      <w:r w:rsidR="00F841B0">
        <w:t>О.В.Лопухина</w:t>
      </w:r>
      <w:proofErr w:type="spellEnd"/>
      <w:r w:rsidR="00F841B0">
        <w:t xml:space="preserve"> и др.</w:t>
      </w:r>
      <w:r w:rsidR="00E86DA1">
        <w:t xml:space="preserve"> – М.: 2012. – 186с.</w:t>
      </w:r>
    </w:p>
  </w:footnote>
  <w:footnote w:id="2">
    <w:p w:rsidR="0082485F" w:rsidRDefault="0082485F" w:rsidP="0082485F">
      <w:pPr>
        <w:pStyle w:val="a3"/>
      </w:pPr>
    </w:p>
  </w:footnote>
  <w:footnote w:id="3">
    <w:p w:rsidR="0082485F" w:rsidRDefault="0082485F" w:rsidP="0082485F">
      <w:pPr>
        <w:pStyle w:val="a3"/>
      </w:pPr>
    </w:p>
  </w:footnote>
  <w:footnote w:id="4">
    <w:p w:rsidR="0082485F" w:rsidRDefault="0082485F" w:rsidP="0082485F">
      <w:pPr>
        <w:pStyle w:val="a3"/>
      </w:pPr>
    </w:p>
  </w:footnote>
  <w:footnote w:id="5">
    <w:p w:rsidR="0082485F" w:rsidRDefault="0082485F" w:rsidP="0082485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5F"/>
    <w:rsid w:val="000321E4"/>
    <w:rsid w:val="000F52B9"/>
    <w:rsid w:val="002C7653"/>
    <w:rsid w:val="002F6D18"/>
    <w:rsid w:val="0082485F"/>
    <w:rsid w:val="0089689E"/>
    <w:rsid w:val="008F5F57"/>
    <w:rsid w:val="00AF48E9"/>
    <w:rsid w:val="00C84FF1"/>
    <w:rsid w:val="00E86DA1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5F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8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85F"/>
    <w:rPr>
      <w:vertAlign w:val="superscript"/>
    </w:rPr>
  </w:style>
  <w:style w:type="character" w:styleId="a6">
    <w:name w:val="Hyperlink"/>
    <w:basedOn w:val="a0"/>
    <w:uiPriority w:val="99"/>
    <w:unhideWhenUsed/>
    <w:rsid w:val="000F5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5F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8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85F"/>
    <w:rPr>
      <w:vertAlign w:val="superscript"/>
    </w:rPr>
  </w:style>
  <w:style w:type="character" w:styleId="a6">
    <w:name w:val="Hyperlink"/>
    <w:basedOn w:val="a0"/>
    <w:uiPriority w:val="99"/>
    <w:unhideWhenUsed/>
    <w:rsid w:val="000F5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hemistry.v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F863-9F91-4CDE-BC44-1F63A061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2017-04-14T08:18:00Z</dcterms:created>
  <dcterms:modified xsi:type="dcterms:W3CDTF">2017-05-22T11:06:00Z</dcterms:modified>
</cp:coreProperties>
</file>