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8E" w:rsidRPr="00464CFA" w:rsidRDefault="00A40F8E" w:rsidP="00A40F8E">
      <w:pPr>
        <w:pStyle w:val="2"/>
        <w:ind w:left="1134" w:right="1331"/>
        <w:rPr>
          <w:sz w:val="32"/>
          <w:szCs w:val="32"/>
        </w:rPr>
      </w:pPr>
      <w:r w:rsidRPr="00392172">
        <w:t>§</w:t>
      </w:r>
      <w:r>
        <w:t xml:space="preserve"> 5.4 Кислотно-основное титрование (метод нейтрализации)</w:t>
      </w:r>
    </w:p>
    <w:p w:rsidR="00A40F8E" w:rsidRDefault="00A40F8E" w:rsidP="00A40F8E">
      <w:pPr>
        <w:ind w:firstLine="709"/>
        <w:jc w:val="both"/>
        <w:rPr>
          <w:spacing w:val="-2"/>
          <w:sz w:val="32"/>
          <w:szCs w:val="32"/>
        </w:rPr>
      </w:pPr>
      <w:r w:rsidRPr="000C3A6E">
        <w:rPr>
          <w:spacing w:val="-2"/>
          <w:sz w:val="32"/>
          <w:szCs w:val="32"/>
        </w:rPr>
        <w:t>В основе метода</w:t>
      </w:r>
      <w:r>
        <w:rPr>
          <w:spacing w:val="-2"/>
          <w:sz w:val="32"/>
          <w:szCs w:val="32"/>
        </w:rPr>
        <w:t xml:space="preserve"> нейтрализации лежат взаимодействия эле</w:t>
      </w:r>
      <w:r>
        <w:rPr>
          <w:spacing w:val="-2"/>
          <w:sz w:val="32"/>
          <w:szCs w:val="32"/>
        </w:rPr>
        <w:t>к</w:t>
      </w:r>
      <w:r>
        <w:rPr>
          <w:spacing w:val="-2"/>
          <w:sz w:val="32"/>
          <w:szCs w:val="32"/>
        </w:rPr>
        <w:t>тролитов, образующих при диссоциации катионы водорода и ги</w:t>
      </w:r>
      <w:r>
        <w:rPr>
          <w:spacing w:val="-2"/>
          <w:sz w:val="32"/>
          <w:szCs w:val="32"/>
        </w:rPr>
        <w:t>д</w:t>
      </w:r>
      <w:r>
        <w:rPr>
          <w:spacing w:val="-2"/>
          <w:sz w:val="32"/>
          <w:szCs w:val="32"/>
        </w:rPr>
        <w:t>роксид-анионы:</w:t>
      </w:r>
    </w:p>
    <w:p w:rsidR="00A40F8E" w:rsidRPr="00A40F8E" w:rsidRDefault="00A40F8E" w:rsidP="00A40F8E">
      <w:pPr>
        <w:ind w:left="425"/>
        <w:rPr>
          <w:spacing w:val="-6"/>
          <w:sz w:val="32"/>
          <w:szCs w:val="32"/>
        </w:rPr>
      </w:pPr>
      <w:r w:rsidRPr="00A40F8E">
        <w:rPr>
          <w:spacing w:val="-6"/>
          <w:sz w:val="32"/>
          <w:szCs w:val="32"/>
        </w:rPr>
        <w:t>Н</w:t>
      </w:r>
      <w:r w:rsidRPr="00A40F8E">
        <w:rPr>
          <w:spacing w:val="-6"/>
          <w:sz w:val="32"/>
          <w:szCs w:val="32"/>
          <w:vertAlign w:val="superscript"/>
        </w:rPr>
        <w:t xml:space="preserve"> +</w:t>
      </w:r>
      <w:r w:rsidRPr="00A40F8E">
        <w:rPr>
          <w:spacing w:val="-6"/>
          <w:sz w:val="32"/>
          <w:szCs w:val="32"/>
        </w:rPr>
        <w:t xml:space="preserve"> + ОН</w:t>
      </w:r>
      <w:r w:rsidRPr="00A40F8E">
        <w:rPr>
          <w:i/>
          <w:color w:val="000000"/>
          <w:spacing w:val="-6"/>
          <w:sz w:val="36"/>
          <w:szCs w:val="36"/>
          <w:vertAlign w:val="superscript"/>
        </w:rPr>
        <w:t xml:space="preserve"> –</w:t>
      </w:r>
      <w:r w:rsidRPr="00A40F8E">
        <w:rPr>
          <w:spacing w:val="-6"/>
          <w:sz w:val="32"/>
          <w:szCs w:val="32"/>
        </w:rPr>
        <w:t xml:space="preserve"> → Н</w:t>
      </w:r>
      <w:r w:rsidRPr="00A40F8E">
        <w:rPr>
          <w:spacing w:val="-6"/>
          <w:sz w:val="32"/>
          <w:szCs w:val="32"/>
          <w:vertAlign w:val="subscript"/>
        </w:rPr>
        <w:t>2</w:t>
      </w:r>
      <w:r w:rsidRPr="00A40F8E">
        <w:rPr>
          <w:spacing w:val="-6"/>
          <w:sz w:val="32"/>
          <w:szCs w:val="32"/>
        </w:rPr>
        <w:t>О  – нейтрализация сильных кислот и оснований,</w:t>
      </w:r>
    </w:p>
    <w:p w:rsidR="00A40F8E" w:rsidRDefault="00A40F8E" w:rsidP="00A40F8E">
      <w:pPr>
        <w:ind w:left="425"/>
        <w:rPr>
          <w:spacing w:val="-2"/>
          <w:sz w:val="32"/>
          <w:szCs w:val="32"/>
        </w:rPr>
      </w:pPr>
      <w:r>
        <w:rPr>
          <w:spacing w:val="-2"/>
          <w:sz w:val="32"/>
          <w:szCs w:val="32"/>
          <w:lang w:val="en-US"/>
        </w:rPr>
        <w:t>HAn</w:t>
      </w:r>
      <w:r w:rsidRPr="009D0350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+ ОН</w:t>
      </w:r>
      <w:r w:rsidRPr="00BD5016">
        <w:rPr>
          <w:i/>
          <w:color w:val="000000"/>
          <w:sz w:val="36"/>
          <w:szCs w:val="36"/>
          <w:vertAlign w:val="superscript"/>
        </w:rPr>
        <w:t xml:space="preserve"> –</w:t>
      </w:r>
      <w:r>
        <w:rPr>
          <w:spacing w:val="-2"/>
          <w:sz w:val="32"/>
          <w:szCs w:val="32"/>
        </w:rPr>
        <w:t xml:space="preserve"> → Н</w:t>
      </w:r>
      <w:r w:rsidRPr="00320A3B">
        <w:rPr>
          <w:spacing w:val="-2"/>
          <w:sz w:val="32"/>
          <w:szCs w:val="32"/>
          <w:vertAlign w:val="subscript"/>
        </w:rPr>
        <w:t>2</w:t>
      </w:r>
      <w:r>
        <w:rPr>
          <w:spacing w:val="-2"/>
          <w:sz w:val="32"/>
          <w:szCs w:val="32"/>
        </w:rPr>
        <w:t>О</w:t>
      </w:r>
      <w:r w:rsidRPr="00701B5B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 xml:space="preserve">+ </w:t>
      </w:r>
      <w:r>
        <w:rPr>
          <w:spacing w:val="-2"/>
          <w:sz w:val="32"/>
          <w:szCs w:val="32"/>
          <w:lang w:val="en-US"/>
        </w:rPr>
        <w:t>An</w:t>
      </w:r>
      <w:r w:rsidRPr="00BD5016">
        <w:rPr>
          <w:i/>
          <w:color w:val="000000"/>
          <w:sz w:val="36"/>
          <w:szCs w:val="36"/>
          <w:vertAlign w:val="superscript"/>
        </w:rPr>
        <w:t xml:space="preserve"> –</w:t>
      </w:r>
      <w:r>
        <w:rPr>
          <w:spacing w:val="-2"/>
          <w:sz w:val="32"/>
          <w:szCs w:val="32"/>
        </w:rPr>
        <w:t xml:space="preserve"> – нейтрализация слабых кислот,</w:t>
      </w:r>
    </w:p>
    <w:p w:rsidR="00A40F8E" w:rsidRPr="009D0350" w:rsidRDefault="00A40F8E" w:rsidP="00A40F8E">
      <w:pPr>
        <w:ind w:left="425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Н</w:t>
      </w:r>
      <w:r w:rsidRPr="00E20B77">
        <w:rPr>
          <w:spacing w:val="-4"/>
          <w:sz w:val="32"/>
          <w:szCs w:val="32"/>
          <w:vertAlign w:val="superscript"/>
        </w:rPr>
        <w:t xml:space="preserve"> </w:t>
      </w:r>
      <w:r w:rsidRPr="00320A3B">
        <w:rPr>
          <w:spacing w:val="-2"/>
          <w:sz w:val="32"/>
          <w:szCs w:val="32"/>
          <w:vertAlign w:val="superscript"/>
        </w:rPr>
        <w:t>+</w:t>
      </w:r>
      <w:r>
        <w:rPr>
          <w:spacing w:val="-2"/>
          <w:sz w:val="32"/>
          <w:szCs w:val="32"/>
        </w:rPr>
        <w:t xml:space="preserve"> + </w:t>
      </w:r>
      <w:r>
        <w:rPr>
          <w:spacing w:val="-2"/>
          <w:sz w:val="32"/>
          <w:szCs w:val="32"/>
          <w:lang w:val="en-US"/>
        </w:rPr>
        <w:t>Cat</w:t>
      </w:r>
      <w:r>
        <w:rPr>
          <w:spacing w:val="-2"/>
          <w:sz w:val="32"/>
          <w:szCs w:val="32"/>
        </w:rPr>
        <w:t>ОН → Н</w:t>
      </w:r>
      <w:r w:rsidRPr="00320A3B">
        <w:rPr>
          <w:spacing w:val="-2"/>
          <w:sz w:val="32"/>
          <w:szCs w:val="32"/>
          <w:vertAlign w:val="subscript"/>
        </w:rPr>
        <w:t>2</w:t>
      </w:r>
      <w:r>
        <w:rPr>
          <w:spacing w:val="-2"/>
          <w:sz w:val="32"/>
          <w:szCs w:val="32"/>
        </w:rPr>
        <w:t>О</w:t>
      </w:r>
      <w:r w:rsidRPr="00701B5B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 xml:space="preserve">+ </w:t>
      </w:r>
      <w:r>
        <w:rPr>
          <w:spacing w:val="-2"/>
          <w:sz w:val="32"/>
          <w:szCs w:val="32"/>
          <w:lang w:val="en-US"/>
        </w:rPr>
        <w:t>Cat</w:t>
      </w:r>
      <w:r w:rsidRPr="00FC4923">
        <w:rPr>
          <w:i/>
          <w:color w:val="000000"/>
          <w:sz w:val="36"/>
          <w:szCs w:val="36"/>
          <w:vertAlign w:val="superscript"/>
        </w:rPr>
        <w:t xml:space="preserve">+ </w:t>
      </w:r>
      <w:r w:rsidRPr="00E20B77">
        <w:rPr>
          <w:spacing w:val="-2"/>
          <w:sz w:val="32"/>
          <w:szCs w:val="32"/>
          <w:vertAlign w:val="superscript"/>
        </w:rPr>
        <w:t xml:space="preserve"> </w:t>
      </w:r>
      <w:r>
        <w:rPr>
          <w:spacing w:val="-2"/>
          <w:sz w:val="32"/>
          <w:szCs w:val="32"/>
        </w:rPr>
        <w:t>– нейтрализация слабых оснований.</w:t>
      </w:r>
    </w:p>
    <w:p w:rsidR="00A40F8E" w:rsidRPr="00E20B77" w:rsidRDefault="00A40F8E" w:rsidP="00A40F8E">
      <w:pPr>
        <w:jc w:val="both"/>
        <w:rPr>
          <w:spacing w:val="-6"/>
          <w:sz w:val="32"/>
          <w:szCs w:val="32"/>
        </w:rPr>
      </w:pPr>
      <w:r w:rsidRPr="00E20B77">
        <w:rPr>
          <w:spacing w:val="-6"/>
          <w:sz w:val="32"/>
          <w:szCs w:val="32"/>
        </w:rPr>
        <w:t xml:space="preserve">Данные реакции отвечают требованиям титриметрического анализа: </w:t>
      </w:r>
    </w:p>
    <w:p w:rsidR="00A40F8E" w:rsidRPr="00320A3B" w:rsidRDefault="00A40F8E" w:rsidP="00A40F8E">
      <w:pPr>
        <w:pStyle w:val="a4"/>
        <w:numPr>
          <w:ilvl w:val="0"/>
          <w:numId w:val="3"/>
        </w:numPr>
        <w:ind w:left="709"/>
        <w:jc w:val="both"/>
        <w:rPr>
          <w:spacing w:val="-2"/>
          <w:sz w:val="32"/>
          <w:szCs w:val="32"/>
        </w:rPr>
      </w:pPr>
      <w:r w:rsidRPr="00320A3B">
        <w:rPr>
          <w:spacing w:val="-2"/>
          <w:sz w:val="32"/>
          <w:szCs w:val="32"/>
        </w:rPr>
        <w:t>практически необратим</w:t>
      </w:r>
      <w:r>
        <w:rPr>
          <w:spacing w:val="-2"/>
          <w:sz w:val="32"/>
          <w:szCs w:val="32"/>
        </w:rPr>
        <w:t>ы</w:t>
      </w:r>
      <w:r w:rsidRPr="00320A3B">
        <w:rPr>
          <w:spacing w:val="-2"/>
          <w:sz w:val="32"/>
          <w:szCs w:val="32"/>
        </w:rPr>
        <w:t xml:space="preserve">, так как молекулы воды являются </w:t>
      </w:r>
      <w:r>
        <w:rPr>
          <w:spacing w:val="-2"/>
          <w:sz w:val="32"/>
          <w:szCs w:val="32"/>
        </w:rPr>
        <w:t xml:space="preserve">очень </w:t>
      </w:r>
      <w:r w:rsidRPr="00320A3B">
        <w:rPr>
          <w:spacing w:val="-2"/>
          <w:sz w:val="32"/>
          <w:szCs w:val="32"/>
        </w:rPr>
        <w:t>слабым электролитом;</w:t>
      </w:r>
    </w:p>
    <w:p w:rsidR="00A40F8E" w:rsidRDefault="00A40F8E" w:rsidP="00A40F8E">
      <w:pPr>
        <w:pStyle w:val="a4"/>
        <w:numPr>
          <w:ilvl w:val="0"/>
          <w:numId w:val="3"/>
        </w:numPr>
        <w:ind w:left="709"/>
        <w:jc w:val="both"/>
        <w:rPr>
          <w:spacing w:val="-2"/>
          <w:sz w:val="32"/>
          <w:szCs w:val="32"/>
        </w:rPr>
      </w:pPr>
      <w:r w:rsidRPr="00320A3B">
        <w:rPr>
          <w:spacing w:val="-2"/>
          <w:sz w:val="32"/>
          <w:szCs w:val="32"/>
        </w:rPr>
        <w:t>име</w:t>
      </w:r>
      <w:r>
        <w:rPr>
          <w:spacing w:val="-2"/>
          <w:sz w:val="32"/>
          <w:szCs w:val="32"/>
        </w:rPr>
        <w:t>ю</w:t>
      </w:r>
      <w:r w:rsidRPr="00320A3B">
        <w:rPr>
          <w:spacing w:val="-2"/>
          <w:sz w:val="32"/>
          <w:szCs w:val="32"/>
        </w:rPr>
        <w:t>т высокую скорость,</w:t>
      </w:r>
    </w:p>
    <w:p w:rsidR="00A40F8E" w:rsidRPr="00320A3B" w:rsidRDefault="00A40F8E" w:rsidP="00A40F8E">
      <w:pPr>
        <w:pStyle w:val="a4"/>
        <w:numPr>
          <w:ilvl w:val="0"/>
          <w:numId w:val="3"/>
        </w:numPr>
        <w:ind w:left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строг</w:t>
      </w:r>
      <w:r w:rsidR="00AC3FAF">
        <w:rPr>
          <w:spacing w:val="-2"/>
          <w:sz w:val="32"/>
          <w:szCs w:val="32"/>
        </w:rPr>
        <w:t>ую</w:t>
      </w:r>
      <w:r>
        <w:rPr>
          <w:spacing w:val="-2"/>
          <w:sz w:val="32"/>
          <w:szCs w:val="32"/>
        </w:rPr>
        <w:t xml:space="preserve"> стехиометри</w:t>
      </w:r>
      <w:r w:rsidR="00AC3FAF">
        <w:rPr>
          <w:spacing w:val="-2"/>
          <w:sz w:val="32"/>
          <w:szCs w:val="32"/>
        </w:rPr>
        <w:t>чность</w:t>
      </w:r>
      <w:r>
        <w:rPr>
          <w:spacing w:val="-2"/>
          <w:sz w:val="32"/>
          <w:szCs w:val="32"/>
        </w:rPr>
        <w:t>,</w:t>
      </w:r>
    </w:p>
    <w:p w:rsidR="00A40F8E" w:rsidRDefault="00AC3FAF" w:rsidP="00A40F8E">
      <w:pPr>
        <w:pStyle w:val="a4"/>
        <w:numPr>
          <w:ilvl w:val="0"/>
          <w:numId w:val="3"/>
        </w:numPr>
        <w:ind w:left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наличие</w:t>
      </w:r>
      <w:r w:rsidR="00A40F8E" w:rsidRPr="00320A3B">
        <w:rPr>
          <w:spacing w:val="-2"/>
          <w:sz w:val="32"/>
          <w:szCs w:val="32"/>
        </w:rPr>
        <w:t xml:space="preserve"> </w:t>
      </w:r>
      <w:r w:rsidR="00A40F8E">
        <w:rPr>
          <w:spacing w:val="-2"/>
          <w:sz w:val="32"/>
          <w:szCs w:val="32"/>
        </w:rPr>
        <w:t>достаточно большо</w:t>
      </w:r>
      <w:r>
        <w:rPr>
          <w:spacing w:val="-2"/>
          <w:sz w:val="32"/>
          <w:szCs w:val="32"/>
        </w:rPr>
        <w:t>го</w:t>
      </w:r>
      <w:r w:rsidR="00A40F8E" w:rsidRPr="00320A3B">
        <w:rPr>
          <w:spacing w:val="-2"/>
          <w:sz w:val="32"/>
          <w:szCs w:val="32"/>
        </w:rPr>
        <w:t xml:space="preserve"> количеств</w:t>
      </w:r>
      <w:r>
        <w:rPr>
          <w:spacing w:val="-2"/>
          <w:sz w:val="32"/>
          <w:szCs w:val="32"/>
        </w:rPr>
        <w:t>а</w:t>
      </w:r>
      <w:r w:rsidR="00A40F8E" w:rsidRPr="00320A3B">
        <w:rPr>
          <w:spacing w:val="-2"/>
          <w:sz w:val="32"/>
          <w:szCs w:val="32"/>
        </w:rPr>
        <w:t xml:space="preserve"> </w:t>
      </w:r>
      <w:r w:rsidR="00A40F8E">
        <w:rPr>
          <w:spacing w:val="-2"/>
          <w:sz w:val="32"/>
          <w:szCs w:val="32"/>
        </w:rPr>
        <w:t xml:space="preserve">индикаторов для фиксации КТТ, а также </w:t>
      </w:r>
      <w:r>
        <w:rPr>
          <w:spacing w:val="-2"/>
          <w:sz w:val="32"/>
          <w:szCs w:val="32"/>
        </w:rPr>
        <w:t xml:space="preserve">возможности использовать </w:t>
      </w:r>
      <w:r w:rsidR="00A40F8E" w:rsidRPr="00320A3B">
        <w:rPr>
          <w:spacing w:val="-2"/>
          <w:sz w:val="32"/>
          <w:szCs w:val="32"/>
        </w:rPr>
        <w:t>инстр</w:t>
      </w:r>
      <w:r w:rsidR="00A40F8E" w:rsidRPr="00320A3B">
        <w:rPr>
          <w:spacing w:val="-2"/>
          <w:sz w:val="32"/>
          <w:szCs w:val="32"/>
        </w:rPr>
        <w:t>у</w:t>
      </w:r>
      <w:r w:rsidR="00A40F8E" w:rsidRPr="00320A3B">
        <w:rPr>
          <w:spacing w:val="-2"/>
          <w:sz w:val="32"/>
          <w:szCs w:val="32"/>
        </w:rPr>
        <w:t>ментальны</w:t>
      </w:r>
      <w:r>
        <w:rPr>
          <w:spacing w:val="-2"/>
          <w:sz w:val="32"/>
          <w:szCs w:val="32"/>
        </w:rPr>
        <w:t>е</w:t>
      </w:r>
      <w:r w:rsidR="00A40F8E" w:rsidRPr="00320A3B">
        <w:rPr>
          <w:spacing w:val="-2"/>
          <w:sz w:val="32"/>
          <w:szCs w:val="32"/>
        </w:rPr>
        <w:t xml:space="preserve"> </w:t>
      </w:r>
      <w:r w:rsidR="00A40F8E">
        <w:rPr>
          <w:spacing w:val="-2"/>
          <w:sz w:val="32"/>
          <w:szCs w:val="32"/>
        </w:rPr>
        <w:t>метод</w:t>
      </w:r>
      <w:r>
        <w:rPr>
          <w:spacing w:val="-2"/>
          <w:sz w:val="32"/>
          <w:szCs w:val="32"/>
        </w:rPr>
        <w:t>ы анализа</w:t>
      </w:r>
      <w:r w:rsidR="00A40F8E" w:rsidRPr="00320A3B">
        <w:rPr>
          <w:spacing w:val="-2"/>
          <w:sz w:val="32"/>
          <w:szCs w:val="32"/>
        </w:rPr>
        <w:t xml:space="preserve">. </w:t>
      </w:r>
    </w:p>
    <w:p w:rsidR="00A40F8E" w:rsidRDefault="00A40F8E" w:rsidP="00A40F8E">
      <w:pPr>
        <w:spacing w:before="100"/>
        <w:ind w:firstLine="709"/>
        <w:jc w:val="both"/>
        <w:rPr>
          <w:spacing w:val="-2"/>
          <w:sz w:val="32"/>
          <w:szCs w:val="32"/>
        </w:rPr>
      </w:pPr>
      <w:r w:rsidRPr="00926893">
        <w:rPr>
          <w:color w:val="000000"/>
          <w:sz w:val="32"/>
          <w:szCs w:val="32"/>
        </w:rPr>
        <w:t>Методы</w:t>
      </w:r>
      <w:r>
        <w:rPr>
          <w:spacing w:val="-2"/>
          <w:sz w:val="32"/>
          <w:szCs w:val="32"/>
        </w:rPr>
        <w:t xml:space="preserve"> кислотно-основного титрования имеют широкую область применения, так как позволяют проводить количестве</w:t>
      </w:r>
      <w:r>
        <w:rPr>
          <w:spacing w:val="-2"/>
          <w:sz w:val="32"/>
          <w:szCs w:val="32"/>
        </w:rPr>
        <w:t>н</w:t>
      </w:r>
      <w:r>
        <w:rPr>
          <w:spacing w:val="-2"/>
          <w:sz w:val="32"/>
          <w:szCs w:val="32"/>
        </w:rPr>
        <w:t>ный анализ очень важных классов химических веществ: кислот, оснований, а также гидролизующихся солей.</w:t>
      </w:r>
    </w:p>
    <w:p w:rsidR="00A40F8E" w:rsidRDefault="00A40F8E" w:rsidP="00A40F8E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Способность солей вступать в реакции с кислотами и осн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ваниями даёт возможность определять их содержание в растворах методом кислотно-основного титрования. </w:t>
      </w:r>
    </w:p>
    <w:p w:rsidR="00A40F8E" w:rsidRDefault="00A40F8E" w:rsidP="00AC3FAF">
      <w:pPr>
        <w:spacing w:before="100" w:after="100"/>
        <w:jc w:val="center"/>
        <w:rPr>
          <w:i/>
          <w:color w:val="000000"/>
          <w:sz w:val="28"/>
          <w:szCs w:val="28"/>
        </w:rPr>
      </w:pPr>
      <w:r w:rsidRPr="002144A7">
        <w:rPr>
          <w:b/>
          <w:i/>
          <w:color w:val="000000"/>
          <w:sz w:val="28"/>
          <w:szCs w:val="28"/>
        </w:rPr>
        <w:t>Соль слабой кислоты</w:t>
      </w:r>
      <w:r w:rsidRPr="002144A7">
        <w:rPr>
          <w:i/>
          <w:color w:val="000000"/>
          <w:sz w:val="28"/>
          <w:szCs w:val="28"/>
        </w:rPr>
        <w:t xml:space="preserve">  + сильная кислота → </w:t>
      </w:r>
      <w:r w:rsidRPr="002144A7">
        <w:rPr>
          <w:b/>
          <w:i/>
          <w:color w:val="000000"/>
          <w:sz w:val="28"/>
          <w:szCs w:val="28"/>
        </w:rPr>
        <w:t>слабая кислота</w:t>
      </w:r>
      <w:r w:rsidRPr="002144A7">
        <w:rPr>
          <w:i/>
          <w:color w:val="000000"/>
          <w:sz w:val="28"/>
          <w:szCs w:val="28"/>
        </w:rPr>
        <w:t xml:space="preserve"> + соль</w:t>
      </w:r>
    </w:p>
    <w:p w:rsidR="00A40F8E" w:rsidRPr="002144A7" w:rsidRDefault="00A40F8E" w:rsidP="00AC3FAF">
      <w:pPr>
        <w:spacing w:before="100" w:after="100"/>
        <w:jc w:val="center"/>
        <w:rPr>
          <w:i/>
          <w:color w:val="000000"/>
          <w:sz w:val="28"/>
          <w:szCs w:val="28"/>
        </w:rPr>
      </w:pPr>
      <w:r w:rsidRPr="002144A7">
        <w:rPr>
          <w:b/>
          <w:i/>
          <w:color w:val="000000"/>
          <w:sz w:val="28"/>
          <w:szCs w:val="28"/>
        </w:rPr>
        <w:t xml:space="preserve">Соль </w:t>
      </w:r>
      <w:r>
        <w:rPr>
          <w:b/>
          <w:i/>
          <w:color w:val="000000"/>
          <w:sz w:val="28"/>
          <w:szCs w:val="28"/>
        </w:rPr>
        <w:t>слабого</w:t>
      </w:r>
      <w:r w:rsidRPr="002144A7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основания</w:t>
      </w:r>
      <w:r w:rsidRPr="002144A7">
        <w:rPr>
          <w:i/>
          <w:color w:val="000000"/>
          <w:sz w:val="28"/>
          <w:szCs w:val="28"/>
        </w:rPr>
        <w:t xml:space="preserve">  + </w:t>
      </w:r>
      <w:r>
        <w:rPr>
          <w:i/>
          <w:color w:val="000000"/>
          <w:sz w:val="28"/>
          <w:szCs w:val="28"/>
        </w:rPr>
        <w:t xml:space="preserve">щёлочь </w:t>
      </w:r>
      <w:r w:rsidRPr="002144A7">
        <w:rPr>
          <w:i/>
          <w:color w:val="000000"/>
          <w:sz w:val="28"/>
          <w:szCs w:val="28"/>
        </w:rPr>
        <w:t xml:space="preserve">→ </w:t>
      </w:r>
      <w:r w:rsidRPr="002144A7">
        <w:rPr>
          <w:b/>
          <w:i/>
          <w:color w:val="000000"/>
          <w:sz w:val="28"/>
          <w:szCs w:val="28"/>
        </w:rPr>
        <w:t>слаб</w:t>
      </w:r>
      <w:r>
        <w:rPr>
          <w:b/>
          <w:i/>
          <w:color w:val="000000"/>
          <w:sz w:val="28"/>
          <w:szCs w:val="28"/>
        </w:rPr>
        <w:t>ое</w:t>
      </w:r>
      <w:r w:rsidRPr="002144A7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основание</w:t>
      </w:r>
      <w:r w:rsidRPr="002144A7">
        <w:rPr>
          <w:i/>
          <w:color w:val="000000"/>
          <w:sz w:val="28"/>
          <w:szCs w:val="28"/>
        </w:rPr>
        <w:t xml:space="preserve"> + соль</w:t>
      </w:r>
    </w:p>
    <w:p w:rsidR="00A40F8E" w:rsidRDefault="00A40F8E" w:rsidP="00A40F8E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Данные взаимодействия отвечают требованиям титриметр</w:t>
      </w:r>
      <w:r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ческого анализа при условии образования слабых электролитов для которых константа диссоциации </w:t>
      </w:r>
      <w:r w:rsidRPr="002144A7">
        <w:rPr>
          <w:i/>
          <w:color w:val="000000"/>
          <w:sz w:val="32"/>
          <w:szCs w:val="32"/>
        </w:rPr>
        <w:t>K</w:t>
      </w:r>
      <w:r>
        <w:rPr>
          <w:color w:val="000000"/>
          <w:sz w:val="32"/>
          <w:szCs w:val="32"/>
          <w:vertAlign w:val="subscript"/>
        </w:rPr>
        <w:t>Д</w:t>
      </w:r>
      <w:r>
        <w:rPr>
          <w:color w:val="000000"/>
          <w:sz w:val="32"/>
          <w:szCs w:val="32"/>
        </w:rPr>
        <w:t xml:space="preserve"> &lt; 1∙10</w:t>
      </w:r>
      <w:r w:rsidRPr="00E20B77">
        <w:rPr>
          <w:i/>
          <w:color w:val="000000"/>
          <w:spacing w:val="-4"/>
          <w:sz w:val="36"/>
          <w:szCs w:val="36"/>
          <w:vertAlign w:val="superscript"/>
        </w:rPr>
        <w:t xml:space="preserve"> –</w:t>
      </w:r>
      <w:r w:rsidRPr="002144A7">
        <w:rPr>
          <w:color w:val="000000"/>
          <w:sz w:val="32"/>
          <w:szCs w:val="32"/>
          <w:vertAlign w:val="superscript"/>
        </w:rPr>
        <w:t>5</w:t>
      </w:r>
      <w:r>
        <w:rPr>
          <w:color w:val="000000"/>
          <w:sz w:val="32"/>
          <w:szCs w:val="32"/>
        </w:rPr>
        <w:t>.</w:t>
      </w:r>
    </w:p>
    <w:p w:rsidR="00AC3FAF" w:rsidRDefault="00AC3FAF" w:rsidP="00AC3FAF">
      <w:pPr>
        <w:ind w:firstLine="709"/>
        <w:jc w:val="both"/>
        <w:rPr>
          <w:color w:val="000000"/>
          <w:sz w:val="32"/>
          <w:szCs w:val="32"/>
        </w:rPr>
      </w:pPr>
    </w:p>
    <w:p w:rsidR="00A40F8E" w:rsidRDefault="00A40F8E" w:rsidP="00AC3FAF">
      <w:pPr>
        <w:spacing w:before="30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Принято выделять два варианта выполнения кислотно-основного титрования – </w:t>
      </w:r>
      <w:r w:rsidRPr="00B4586C">
        <w:rPr>
          <w:i/>
          <w:color w:val="000000"/>
          <w:sz w:val="32"/>
          <w:szCs w:val="32"/>
        </w:rPr>
        <w:t>алкалиметрия</w:t>
      </w:r>
      <w:r>
        <w:rPr>
          <w:color w:val="000000"/>
          <w:sz w:val="32"/>
          <w:szCs w:val="32"/>
        </w:rPr>
        <w:t xml:space="preserve"> и </w:t>
      </w:r>
      <w:r w:rsidRPr="00B4586C">
        <w:rPr>
          <w:i/>
          <w:color w:val="000000"/>
          <w:sz w:val="32"/>
          <w:szCs w:val="32"/>
        </w:rPr>
        <w:t>ацидиметрия</w:t>
      </w:r>
      <w:r>
        <w:rPr>
          <w:color w:val="000000"/>
          <w:sz w:val="32"/>
          <w:szCs w:val="32"/>
        </w:rPr>
        <w:t>.</w:t>
      </w:r>
    </w:p>
    <w:p w:rsidR="00A40F8E" w:rsidRDefault="00A40F8E" w:rsidP="00A40F8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B4586C">
        <w:rPr>
          <w:b/>
          <w:sz w:val="32"/>
          <w:szCs w:val="32"/>
        </w:rPr>
        <w:t>Алкалиметрия</w:t>
      </w:r>
      <w:r w:rsidRPr="00B4586C">
        <w:rPr>
          <w:b/>
          <w:color w:val="000000"/>
          <w:sz w:val="32"/>
          <w:szCs w:val="32"/>
        </w:rPr>
        <w:t xml:space="preserve"> </w:t>
      </w:r>
      <w:r w:rsidRPr="00B4586C">
        <w:rPr>
          <w:color w:val="000000"/>
          <w:sz w:val="32"/>
          <w:szCs w:val="32"/>
        </w:rPr>
        <w:t>– определение</w:t>
      </w:r>
      <w:r>
        <w:rPr>
          <w:color w:val="000000"/>
          <w:sz w:val="32"/>
          <w:szCs w:val="32"/>
        </w:rPr>
        <w:t xml:space="preserve"> содержания аналита путём титрования раствором щёлочи (</w:t>
      </w:r>
      <w:r w:rsidRPr="00AC3FAF">
        <w:rPr>
          <w:i/>
          <w:color w:val="000000"/>
          <w:sz w:val="32"/>
          <w:szCs w:val="32"/>
        </w:rPr>
        <w:t>порядок титрования</w:t>
      </w:r>
      <w:r>
        <w:rPr>
          <w:color w:val="000000"/>
          <w:sz w:val="32"/>
          <w:szCs w:val="32"/>
        </w:rPr>
        <w:t xml:space="preserve">: </w:t>
      </w:r>
      <w:r w:rsidR="00AC3FAF" w:rsidRPr="00AC3FAF">
        <w:rPr>
          <w:color w:val="000000"/>
          <w:sz w:val="32"/>
          <w:szCs w:val="32"/>
        </w:rPr>
        <w:t>“</w:t>
      </w:r>
      <w:r>
        <w:rPr>
          <w:color w:val="000000"/>
          <w:sz w:val="32"/>
          <w:szCs w:val="32"/>
        </w:rPr>
        <w:t>от ки</w:t>
      </w:r>
      <w:r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>лоты к щёлочи</w:t>
      </w:r>
      <w:r w:rsidR="00AC3FAF" w:rsidRPr="00AC3FAF">
        <w:rPr>
          <w:color w:val="000000"/>
          <w:sz w:val="32"/>
          <w:szCs w:val="32"/>
        </w:rPr>
        <w:t>”</w:t>
      </w:r>
      <w:r>
        <w:rPr>
          <w:color w:val="000000"/>
          <w:sz w:val="32"/>
          <w:szCs w:val="32"/>
        </w:rPr>
        <w:t>).</w:t>
      </w:r>
    </w:p>
    <w:p w:rsidR="00A40F8E" w:rsidRDefault="00A40F8E" w:rsidP="00A40F8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B4586C">
        <w:rPr>
          <w:b/>
          <w:sz w:val="32"/>
          <w:szCs w:val="32"/>
        </w:rPr>
        <w:lastRenderedPageBreak/>
        <w:t>Ацидиметрия</w:t>
      </w:r>
      <w:r>
        <w:rPr>
          <w:color w:val="000000"/>
          <w:sz w:val="32"/>
          <w:szCs w:val="32"/>
        </w:rPr>
        <w:t xml:space="preserve"> – определение содержания аналита путём ти</w:t>
      </w:r>
      <w:r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>рования раствором кислоты (</w:t>
      </w:r>
      <w:r w:rsidRPr="00AC3FAF">
        <w:rPr>
          <w:i/>
          <w:color w:val="000000"/>
          <w:sz w:val="32"/>
          <w:szCs w:val="32"/>
        </w:rPr>
        <w:t>порядок титрования</w:t>
      </w:r>
      <w:r>
        <w:rPr>
          <w:color w:val="000000"/>
          <w:sz w:val="32"/>
          <w:szCs w:val="32"/>
        </w:rPr>
        <w:t xml:space="preserve">: </w:t>
      </w:r>
      <w:r w:rsidR="00AC3FAF" w:rsidRPr="00AC3FAF">
        <w:rPr>
          <w:color w:val="000000"/>
          <w:sz w:val="32"/>
          <w:szCs w:val="32"/>
        </w:rPr>
        <w:t>“</w:t>
      </w:r>
      <w:r>
        <w:rPr>
          <w:color w:val="000000"/>
          <w:sz w:val="32"/>
          <w:szCs w:val="32"/>
        </w:rPr>
        <w:t>от щёлочи к кислоте</w:t>
      </w:r>
      <w:r w:rsidR="00AC3FAF" w:rsidRPr="00AC3FAF">
        <w:rPr>
          <w:color w:val="000000"/>
          <w:sz w:val="32"/>
          <w:szCs w:val="32"/>
        </w:rPr>
        <w:t>”</w:t>
      </w:r>
      <w:r>
        <w:rPr>
          <w:color w:val="000000"/>
          <w:sz w:val="32"/>
          <w:szCs w:val="32"/>
        </w:rPr>
        <w:t>).</w:t>
      </w:r>
    </w:p>
    <w:p w:rsidR="00A40F8E" w:rsidRDefault="00A40F8E" w:rsidP="00A40F8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left="425" w:hanging="357"/>
        <w:contextualSpacing w:val="0"/>
        <w:jc w:val="both"/>
        <w:rPr>
          <w:b/>
          <w:color w:val="000000"/>
          <w:sz w:val="32"/>
          <w:szCs w:val="32"/>
        </w:rPr>
      </w:pPr>
      <w:r w:rsidRPr="00B4586C">
        <w:rPr>
          <w:sz w:val="32"/>
          <w:szCs w:val="32"/>
        </w:rPr>
        <w:t>Порядок</w:t>
      </w:r>
      <w:r w:rsidRPr="00B4586C">
        <w:rPr>
          <w:color w:val="000000"/>
          <w:sz w:val="32"/>
          <w:szCs w:val="32"/>
        </w:rPr>
        <w:t xml:space="preserve"> титрования выбира</w:t>
      </w:r>
      <w:r>
        <w:rPr>
          <w:color w:val="000000"/>
          <w:sz w:val="32"/>
          <w:szCs w:val="32"/>
        </w:rPr>
        <w:t>ют</w:t>
      </w:r>
      <w:r w:rsidRPr="00B4586C">
        <w:rPr>
          <w:color w:val="000000"/>
          <w:sz w:val="32"/>
          <w:szCs w:val="32"/>
        </w:rPr>
        <w:t xml:space="preserve"> на основе сравнения силы </w:t>
      </w:r>
      <w:r>
        <w:rPr>
          <w:color w:val="000000"/>
          <w:sz w:val="32"/>
          <w:szCs w:val="32"/>
        </w:rPr>
        <w:t>вз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 xml:space="preserve">имодействующих </w:t>
      </w:r>
      <w:r w:rsidRPr="00B4586C">
        <w:rPr>
          <w:color w:val="000000"/>
          <w:sz w:val="32"/>
          <w:szCs w:val="32"/>
        </w:rPr>
        <w:t>электролитов:</w:t>
      </w:r>
      <w:r>
        <w:rPr>
          <w:b/>
          <w:color w:val="000000"/>
          <w:sz w:val="32"/>
          <w:szCs w:val="32"/>
        </w:rPr>
        <w:t xml:space="preserve"> раствор более сильного электролита выбирают в качестве титранта.</w:t>
      </w:r>
    </w:p>
    <w:p w:rsidR="00A40F8E" w:rsidRDefault="00A40F8E" w:rsidP="00A40F8E">
      <w:pPr>
        <w:pStyle w:val="3"/>
        <w:spacing w:before="0" w:after="0"/>
      </w:pPr>
    </w:p>
    <w:p w:rsidR="00AC3FAF" w:rsidRPr="00AC3FAF" w:rsidRDefault="00AC3FAF" w:rsidP="00AC3FAF"/>
    <w:p w:rsidR="00A40F8E" w:rsidRPr="00C64E0E" w:rsidRDefault="00A40F8E" w:rsidP="00A40F8E">
      <w:pPr>
        <w:pStyle w:val="3"/>
      </w:pPr>
      <w:r>
        <w:t xml:space="preserve">5.4.1 </w:t>
      </w:r>
      <w:r w:rsidRPr="00C64E0E">
        <w:t>Понятие о водородном показателе</w:t>
      </w:r>
      <w:r>
        <w:t xml:space="preserve"> водных растворов электролитов</w:t>
      </w:r>
    </w:p>
    <w:p w:rsidR="00A40F8E" w:rsidRDefault="00A40F8E" w:rsidP="00A40F8E">
      <w:pPr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За ходом протекания кислотно-основного взаимодействия можно следить измеряя параметр, характеризующий содержание катионов водорода. Таким параметром является рН – водородный показатель.</w:t>
      </w:r>
    </w:p>
    <w:p w:rsidR="00A40F8E" w:rsidRDefault="00A40F8E" w:rsidP="00A40F8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left="425" w:hanging="357"/>
        <w:contextualSpacing w:val="0"/>
        <w:jc w:val="both"/>
        <w:rPr>
          <w:spacing w:val="-2"/>
          <w:sz w:val="32"/>
          <w:szCs w:val="32"/>
        </w:rPr>
      </w:pPr>
      <w:r w:rsidRPr="009107BA">
        <w:rPr>
          <w:b/>
          <w:sz w:val="32"/>
          <w:szCs w:val="32"/>
        </w:rPr>
        <w:t>Водородный</w:t>
      </w:r>
      <w:r w:rsidRPr="009107BA">
        <w:rPr>
          <w:b/>
          <w:spacing w:val="-2"/>
          <w:sz w:val="32"/>
          <w:szCs w:val="32"/>
        </w:rPr>
        <w:t xml:space="preserve"> показатель рН</w:t>
      </w:r>
      <w:r>
        <w:rPr>
          <w:spacing w:val="-2"/>
          <w:sz w:val="32"/>
          <w:szCs w:val="32"/>
        </w:rPr>
        <w:t xml:space="preserve"> характеризует равновесную ко</w:t>
      </w:r>
      <w:r>
        <w:rPr>
          <w:spacing w:val="-2"/>
          <w:sz w:val="32"/>
          <w:szCs w:val="32"/>
        </w:rPr>
        <w:t>н</w:t>
      </w:r>
      <w:r>
        <w:rPr>
          <w:spacing w:val="-2"/>
          <w:sz w:val="32"/>
          <w:szCs w:val="32"/>
        </w:rPr>
        <w:t>центрацию катионов водорода в водных растворах.</w:t>
      </w:r>
    </w:p>
    <w:p w:rsidR="00A40F8E" w:rsidRDefault="00A40F8E" w:rsidP="00A40F8E">
      <w:pPr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Экспериментальные данные по исследованию электропр</w:t>
      </w:r>
      <w:r>
        <w:rPr>
          <w:spacing w:val="-2"/>
          <w:sz w:val="32"/>
          <w:szCs w:val="32"/>
        </w:rPr>
        <w:t>о</w:t>
      </w:r>
      <w:r>
        <w:rPr>
          <w:spacing w:val="-2"/>
          <w:sz w:val="32"/>
          <w:szCs w:val="32"/>
        </w:rPr>
        <w:t>водности воды показывают, что при комнатной температуре ко</w:t>
      </w:r>
      <w:r>
        <w:rPr>
          <w:spacing w:val="-2"/>
          <w:sz w:val="32"/>
          <w:szCs w:val="32"/>
        </w:rPr>
        <w:t>н</w:t>
      </w:r>
      <w:r>
        <w:rPr>
          <w:spacing w:val="-2"/>
          <w:sz w:val="32"/>
          <w:szCs w:val="32"/>
        </w:rPr>
        <w:t xml:space="preserve">станта диссоциации составляет </w:t>
      </w:r>
      <w:r w:rsidRPr="00320A3B">
        <w:rPr>
          <w:i/>
          <w:spacing w:val="-2"/>
          <w:sz w:val="32"/>
          <w:szCs w:val="32"/>
        </w:rPr>
        <w:t>K</w:t>
      </w:r>
      <w:r w:rsidRPr="00320A3B">
        <w:rPr>
          <w:spacing w:val="-2"/>
          <w:sz w:val="32"/>
          <w:szCs w:val="32"/>
          <w:vertAlign w:val="subscript"/>
        </w:rPr>
        <w:t>д</w:t>
      </w:r>
      <w:r w:rsidRPr="00320A3B">
        <w:rPr>
          <w:spacing w:val="-2"/>
          <w:sz w:val="32"/>
          <w:szCs w:val="32"/>
        </w:rPr>
        <w:t xml:space="preserve"> = 1,8∙10</w:t>
      </w:r>
      <w:r w:rsidRPr="00320A3B">
        <w:rPr>
          <w:spacing w:val="-2"/>
          <w:sz w:val="32"/>
          <w:szCs w:val="32"/>
          <w:vertAlign w:val="superscript"/>
        </w:rPr>
        <w:t>-16</w:t>
      </w:r>
      <w:r>
        <w:rPr>
          <w:spacing w:val="-2"/>
          <w:sz w:val="32"/>
          <w:szCs w:val="32"/>
        </w:rPr>
        <w:t>. Это очень маленькое значение говорит о том, что в чистой воде преимущественно пр</w:t>
      </w:r>
      <w:r>
        <w:rPr>
          <w:spacing w:val="-2"/>
          <w:sz w:val="32"/>
          <w:szCs w:val="32"/>
        </w:rPr>
        <w:t>и</w:t>
      </w:r>
      <w:r>
        <w:rPr>
          <w:spacing w:val="-2"/>
          <w:sz w:val="32"/>
          <w:szCs w:val="32"/>
        </w:rPr>
        <w:t xml:space="preserve">сутствуют молекулы, и продуктов их диссоциации </w:t>
      </w:r>
      <w:r w:rsidRPr="00E20B77">
        <w:rPr>
          <w:spacing w:val="-4"/>
          <w:sz w:val="32"/>
          <w:szCs w:val="32"/>
        </w:rPr>
        <w:t>Н</w:t>
      </w:r>
      <w:r w:rsidRPr="00E20B77">
        <w:rPr>
          <w:spacing w:val="-4"/>
          <w:sz w:val="32"/>
          <w:szCs w:val="32"/>
          <w:vertAlign w:val="superscript"/>
        </w:rPr>
        <w:t xml:space="preserve"> +</w:t>
      </w:r>
      <w:r w:rsidRPr="00E20B77">
        <w:rPr>
          <w:spacing w:val="-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и</w:t>
      </w:r>
      <w:r w:rsidRPr="00E20B77">
        <w:rPr>
          <w:spacing w:val="-4"/>
          <w:sz w:val="32"/>
          <w:szCs w:val="32"/>
        </w:rPr>
        <w:t xml:space="preserve"> ОН</w:t>
      </w:r>
      <w:r w:rsidRPr="00E20B77">
        <w:rPr>
          <w:i/>
          <w:color w:val="000000"/>
          <w:spacing w:val="-4"/>
          <w:sz w:val="36"/>
          <w:szCs w:val="36"/>
          <w:vertAlign w:val="superscript"/>
        </w:rPr>
        <w:t xml:space="preserve"> –</w:t>
      </w:r>
      <w:r>
        <w:rPr>
          <w:color w:val="000000"/>
          <w:spacing w:val="-4"/>
          <w:sz w:val="36"/>
          <w:szCs w:val="36"/>
        </w:rPr>
        <w:t xml:space="preserve"> </w:t>
      </w:r>
      <w:r w:rsidRPr="000F33A2">
        <w:rPr>
          <w:color w:val="000000"/>
          <w:spacing w:val="-4"/>
          <w:sz w:val="32"/>
          <w:szCs w:val="32"/>
        </w:rPr>
        <w:t>чре</w:t>
      </w:r>
      <w:r w:rsidRPr="000F33A2">
        <w:rPr>
          <w:color w:val="000000"/>
          <w:spacing w:val="-4"/>
          <w:sz w:val="32"/>
          <w:szCs w:val="32"/>
        </w:rPr>
        <w:t>з</w:t>
      </w:r>
      <w:r w:rsidRPr="000F33A2">
        <w:rPr>
          <w:color w:val="000000"/>
          <w:spacing w:val="-4"/>
          <w:sz w:val="32"/>
          <w:szCs w:val="32"/>
        </w:rPr>
        <w:t>вычайно мало.</w:t>
      </w:r>
      <w:r w:rsidRPr="000F33A2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Величина константы диссоциации воды легла в о</w:t>
      </w:r>
      <w:r>
        <w:rPr>
          <w:spacing w:val="-2"/>
          <w:sz w:val="32"/>
          <w:szCs w:val="32"/>
        </w:rPr>
        <w:t>с</w:t>
      </w:r>
      <w:r>
        <w:rPr>
          <w:spacing w:val="-2"/>
          <w:sz w:val="32"/>
          <w:szCs w:val="32"/>
        </w:rPr>
        <w:t xml:space="preserve">нову представлений о водородном показателе и шкале рН. </w:t>
      </w:r>
    </w:p>
    <w:p w:rsidR="00A40F8E" w:rsidRPr="0044246D" w:rsidRDefault="00A40F8E" w:rsidP="00A40F8E">
      <w:pPr>
        <w:ind w:firstLine="709"/>
        <w:jc w:val="both"/>
        <w:rPr>
          <w:spacing w:val="-6"/>
          <w:sz w:val="32"/>
          <w:szCs w:val="32"/>
        </w:rPr>
      </w:pPr>
      <w:r w:rsidRPr="0044246D">
        <w:rPr>
          <w:spacing w:val="-6"/>
          <w:sz w:val="32"/>
          <w:szCs w:val="32"/>
        </w:rPr>
        <w:t xml:space="preserve">Расчёты показывают, что в </w:t>
      </w:r>
      <w:r w:rsidRPr="0044246D">
        <w:rPr>
          <w:i/>
          <w:spacing w:val="-6"/>
          <w:sz w:val="32"/>
          <w:szCs w:val="32"/>
        </w:rPr>
        <w:t>нейтральной среде</w:t>
      </w:r>
      <w:r w:rsidRPr="0044246D">
        <w:rPr>
          <w:spacing w:val="-6"/>
          <w:sz w:val="32"/>
          <w:szCs w:val="32"/>
        </w:rPr>
        <w:t>, когда диссоц</w:t>
      </w:r>
      <w:r w:rsidRPr="0044246D">
        <w:rPr>
          <w:spacing w:val="-6"/>
          <w:sz w:val="32"/>
          <w:szCs w:val="32"/>
        </w:rPr>
        <w:t>и</w:t>
      </w:r>
      <w:r w:rsidRPr="0044246D">
        <w:rPr>
          <w:spacing w:val="-6"/>
          <w:sz w:val="32"/>
          <w:szCs w:val="32"/>
        </w:rPr>
        <w:t>ации в водном растворе могут подвергаться только молекулы воды Н</w:t>
      </w:r>
      <w:r w:rsidRPr="0044246D">
        <w:rPr>
          <w:spacing w:val="-6"/>
          <w:sz w:val="32"/>
          <w:szCs w:val="32"/>
          <w:vertAlign w:val="subscript"/>
        </w:rPr>
        <w:t>2</w:t>
      </w:r>
      <w:r w:rsidRPr="0044246D">
        <w:rPr>
          <w:spacing w:val="-6"/>
          <w:sz w:val="32"/>
          <w:szCs w:val="32"/>
        </w:rPr>
        <w:t xml:space="preserve">О </w:t>
      </w:r>
      <w:r w:rsidRPr="0044246D">
        <w:rPr>
          <w:rFonts w:ascii="Cambria" w:hAnsi="Cambria"/>
          <w:spacing w:val="-6"/>
          <w:sz w:val="34"/>
          <w:szCs w:val="34"/>
        </w:rPr>
        <w:t>⇄</w:t>
      </w:r>
      <w:r w:rsidRPr="0044246D">
        <w:rPr>
          <w:spacing w:val="-6"/>
          <w:sz w:val="32"/>
          <w:szCs w:val="32"/>
        </w:rPr>
        <w:t xml:space="preserve"> Н</w:t>
      </w:r>
      <w:r w:rsidRPr="0044246D">
        <w:rPr>
          <w:spacing w:val="-6"/>
          <w:sz w:val="32"/>
          <w:szCs w:val="32"/>
          <w:vertAlign w:val="superscript"/>
        </w:rPr>
        <w:t xml:space="preserve"> +</w:t>
      </w:r>
      <w:r w:rsidRPr="0044246D">
        <w:rPr>
          <w:spacing w:val="-6"/>
          <w:sz w:val="32"/>
          <w:szCs w:val="32"/>
        </w:rPr>
        <w:t xml:space="preserve"> + ОН</w:t>
      </w:r>
      <w:r w:rsidRPr="0044246D">
        <w:rPr>
          <w:i/>
          <w:color w:val="000000"/>
          <w:spacing w:val="-6"/>
          <w:sz w:val="36"/>
          <w:szCs w:val="36"/>
          <w:vertAlign w:val="superscript"/>
        </w:rPr>
        <w:t xml:space="preserve"> –</w:t>
      </w:r>
      <w:r w:rsidRPr="0044246D">
        <w:rPr>
          <w:spacing w:val="-6"/>
          <w:sz w:val="32"/>
          <w:szCs w:val="32"/>
        </w:rPr>
        <w:t>, количество ионов Н</w:t>
      </w:r>
      <w:r w:rsidRPr="0044246D">
        <w:rPr>
          <w:spacing w:val="-6"/>
          <w:sz w:val="32"/>
          <w:szCs w:val="32"/>
          <w:vertAlign w:val="superscript"/>
        </w:rPr>
        <w:t xml:space="preserve"> +</w:t>
      </w:r>
      <w:r w:rsidRPr="0044246D">
        <w:rPr>
          <w:spacing w:val="-6"/>
          <w:sz w:val="32"/>
          <w:szCs w:val="32"/>
        </w:rPr>
        <w:t xml:space="preserve"> и ОН</w:t>
      </w:r>
      <w:r w:rsidRPr="0044246D">
        <w:rPr>
          <w:i/>
          <w:color w:val="000000"/>
          <w:spacing w:val="-6"/>
          <w:sz w:val="36"/>
          <w:szCs w:val="36"/>
          <w:vertAlign w:val="superscript"/>
        </w:rPr>
        <w:t xml:space="preserve"> –</w:t>
      </w:r>
      <w:r w:rsidRPr="0044246D">
        <w:rPr>
          <w:color w:val="000000"/>
          <w:spacing w:val="-6"/>
          <w:sz w:val="32"/>
          <w:szCs w:val="32"/>
        </w:rPr>
        <w:t xml:space="preserve"> равны и составляют 1∙10</w:t>
      </w:r>
      <w:r w:rsidRPr="0044246D">
        <w:rPr>
          <w:color w:val="000000"/>
          <w:spacing w:val="-6"/>
          <w:sz w:val="32"/>
          <w:szCs w:val="32"/>
          <w:vertAlign w:val="superscript"/>
        </w:rPr>
        <w:t>-7</w:t>
      </w:r>
      <w:r w:rsidRPr="0044246D">
        <w:rPr>
          <w:color w:val="000000"/>
          <w:spacing w:val="-6"/>
          <w:sz w:val="32"/>
          <w:szCs w:val="32"/>
        </w:rPr>
        <w:t xml:space="preserve"> моль/л.</w:t>
      </w:r>
      <w:r w:rsidRPr="0044246D">
        <w:rPr>
          <w:spacing w:val="-6"/>
          <w:sz w:val="32"/>
          <w:szCs w:val="32"/>
        </w:rPr>
        <w:t xml:space="preserve">  При добавлении к воде кислоты концентрация кати</w:t>
      </w:r>
      <w:r w:rsidRPr="0044246D">
        <w:rPr>
          <w:spacing w:val="-6"/>
          <w:sz w:val="32"/>
          <w:szCs w:val="32"/>
        </w:rPr>
        <w:t>о</w:t>
      </w:r>
      <w:r w:rsidRPr="0044246D">
        <w:rPr>
          <w:spacing w:val="-6"/>
          <w:sz w:val="32"/>
          <w:szCs w:val="32"/>
        </w:rPr>
        <w:t xml:space="preserve">нов водорода увеличивается и характер среды называют </w:t>
      </w:r>
      <w:r w:rsidRPr="0044246D">
        <w:rPr>
          <w:i/>
          <w:spacing w:val="-6"/>
          <w:sz w:val="32"/>
          <w:szCs w:val="32"/>
        </w:rPr>
        <w:t>кислым</w:t>
      </w:r>
      <w:r w:rsidRPr="0044246D">
        <w:rPr>
          <w:spacing w:val="-6"/>
          <w:sz w:val="32"/>
          <w:szCs w:val="32"/>
        </w:rPr>
        <w:t>. Растворение оснований приводит к увеличению концентрации ги</w:t>
      </w:r>
      <w:r w:rsidRPr="0044246D">
        <w:rPr>
          <w:spacing w:val="-6"/>
          <w:sz w:val="32"/>
          <w:szCs w:val="32"/>
        </w:rPr>
        <w:t>д</w:t>
      </w:r>
      <w:r w:rsidRPr="0044246D">
        <w:rPr>
          <w:spacing w:val="-6"/>
          <w:sz w:val="32"/>
          <w:szCs w:val="32"/>
        </w:rPr>
        <w:t xml:space="preserve">роксид-анионов, характер среды называют </w:t>
      </w:r>
      <w:r w:rsidRPr="0044246D">
        <w:rPr>
          <w:i/>
          <w:spacing w:val="-6"/>
          <w:sz w:val="32"/>
          <w:szCs w:val="32"/>
        </w:rPr>
        <w:t>щелочным</w:t>
      </w:r>
      <w:r w:rsidRPr="0044246D">
        <w:rPr>
          <w:spacing w:val="-6"/>
          <w:sz w:val="32"/>
          <w:szCs w:val="32"/>
        </w:rPr>
        <w:t>.</w:t>
      </w:r>
    </w:p>
    <w:p w:rsidR="00A40F8E" w:rsidRDefault="00A40F8E" w:rsidP="0044246D">
      <w:pPr>
        <w:ind w:firstLine="709"/>
        <w:contextualSpacing/>
        <w:jc w:val="both"/>
        <w:rPr>
          <w:color w:val="000000"/>
          <w:spacing w:val="-4"/>
          <w:sz w:val="32"/>
          <w:szCs w:val="32"/>
        </w:rPr>
      </w:pPr>
      <w:r>
        <w:rPr>
          <w:spacing w:val="-2"/>
          <w:sz w:val="32"/>
          <w:szCs w:val="32"/>
        </w:rPr>
        <w:t xml:space="preserve">При протекании реакций нейтрализации концентрации ионов </w:t>
      </w:r>
      <w:r w:rsidRPr="00E20B77">
        <w:rPr>
          <w:spacing w:val="-4"/>
          <w:sz w:val="32"/>
          <w:szCs w:val="32"/>
        </w:rPr>
        <w:t>Н</w:t>
      </w:r>
      <w:r w:rsidRPr="00E20B77">
        <w:rPr>
          <w:spacing w:val="-4"/>
          <w:sz w:val="32"/>
          <w:szCs w:val="32"/>
          <w:vertAlign w:val="superscript"/>
        </w:rPr>
        <w:t xml:space="preserve"> +</w:t>
      </w:r>
      <w:r w:rsidRPr="00E20B77">
        <w:rPr>
          <w:spacing w:val="-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и</w:t>
      </w:r>
      <w:r w:rsidRPr="00E20B77">
        <w:rPr>
          <w:spacing w:val="-4"/>
          <w:sz w:val="32"/>
          <w:szCs w:val="32"/>
        </w:rPr>
        <w:t xml:space="preserve"> ОН</w:t>
      </w:r>
      <w:r w:rsidRPr="00E20B77">
        <w:rPr>
          <w:i/>
          <w:color w:val="000000"/>
          <w:spacing w:val="-4"/>
          <w:sz w:val="36"/>
          <w:szCs w:val="36"/>
          <w:vertAlign w:val="superscript"/>
        </w:rPr>
        <w:t xml:space="preserve"> –</w:t>
      </w:r>
      <w:r>
        <w:rPr>
          <w:color w:val="000000"/>
          <w:spacing w:val="-4"/>
          <w:sz w:val="32"/>
          <w:szCs w:val="32"/>
        </w:rPr>
        <w:t xml:space="preserve"> могут меняться на 14 порядков. Поэтому для характер</w:t>
      </w:r>
      <w:r>
        <w:rPr>
          <w:color w:val="000000"/>
          <w:spacing w:val="-4"/>
          <w:sz w:val="32"/>
          <w:szCs w:val="32"/>
        </w:rPr>
        <w:t>и</w:t>
      </w:r>
      <w:r>
        <w:rPr>
          <w:color w:val="000000"/>
          <w:spacing w:val="-4"/>
          <w:sz w:val="32"/>
          <w:szCs w:val="32"/>
        </w:rPr>
        <w:t>стики содержания катионов водорода или гидроксид-анионов и</w:t>
      </w:r>
      <w:r>
        <w:rPr>
          <w:color w:val="000000"/>
          <w:spacing w:val="-4"/>
          <w:sz w:val="32"/>
          <w:szCs w:val="32"/>
        </w:rPr>
        <w:t>с</w:t>
      </w:r>
      <w:r>
        <w:rPr>
          <w:color w:val="000000"/>
          <w:spacing w:val="-4"/>
          <w:sz w:val="32"/>
          <w:szCs w:val="32"/>
        </w:rPr>
        <w:t>пользуют десятичный логарифм.</w:t>
      </w:r>
    </w:p>
    <w:p w:rsidR="00A40F8E" w:rsidRPr="001147B9" w:rsidRDefault="0044246D" w:rsidP="0044246D">
      <w:pPr>
        <w:contextualSpacing/>
        <w:jc w:val="center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рН = -</w:t>
      </w:r>
      <w:r>
        <w:rPr>
          <w:color w:val="000000"/>
          <w:spacing w:val="-4"/>
          <w:sz w:val="32"/>
          <w:szCs w:val="32"/>
          <w:lang w:val="en-US"/>
        </w:rPr>
        <w:t xml:space="preserve">lg </w:t>
      </w:r>
      <w:r w:rsidRPr="0044246D">
        <w:rPr>
          <w:i/>
          <w:color w:val="000000"/>
          <w:spacing w:val="-4"/>
          <w:sz w:val="32"/>
          <w:szCs w:val="32"/>
        </w:rPr>
        <w:t>С</w:t>
      </w:r>
      <w:r w:rsidR="001147B9">
        <w:rPr>
          <w:i/>
          <w:color w:val="000000"/>
          <w:spacing w:val="-4"/>
          <w:sz w:val="32"/>
          <w:szCs w:val="32"/>
        </w:rPr>
        <w:t xml:space="preserve"> </w:t>
      </w:r>
      <w:r w:rsidRPr="001147B9">
        <w:rPr>
          <w:color w:val="000000"/>
          <w:spacing w:val="-4"/>
          <w:sz w:val="24"/>
          <w:szCs w:val="24"/>
        </w:rPr>
        <w:t>Н</w:t>
      </w:r>
      <w:r w:rsidRPr="001147B9">
        <w:rPr>
          <w:color w:val="000000"/>
          <w:spacing w:val="-4"/>
          <w:sz w:val="24"/>
          <w:szCs w:val="24"/>
          <w:vertAlign w:val="superscript"/>
          <w:lang w:val="en-US"/>
        </w:rPr>
        <w:t>+</w:t>
      </w:r>
    </w:p>
    <w:p w:rsidR="00A40F8E" w:rsidRPr="008218F5" w:rsidRDefault="00A40F8E" w:rsidP="00A40F8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425" w:hanging="357"/>
        <w:contextualSpacing w:val="0"/>
        <w:jc w:val="both"/>
        <w:rPr>
          <w:spacing w:val="-2"/>
          <w:sz w:val="32"/>
          <w:szCs w:val="32"/>
        </w:rPr>
      </w:pPr>
      <w:r w:rsidRPr="005C1391">
        <w:rPr>
          <w:sz w:val="32"/>
          <w:szCs w:val="32"/>
        </w:rPr>
        <w:lastRenderedPageBreak/>
        <w:t>Величина рН раствора – это отрицательный десятичный лог</w:t>
      </w:r>
      <w:r w:rsidRPr="005C1391">
        <w:rPr>
          <w:sz w:val="32"/>
          <w:szCs w:val="32"/>
        </w:rPr>
        <w:t>а</w:t>
      </w:r>
      <w:r w:rsidRPr="005C1391">
        <w:rPr>
          <w:sz w:val="32"/>
          <w:szCs w:val="32"/>
        </w:rPr>
        <w:t>рифм равновесной концентрации ионов водорода в растворе.</w:t>
      </w:r>
    </w:p>
    <w:p w:rsidR="00A40F8E" w:rsidRDefault="00A40F8E" w:rsidP="00A40F8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left="425" w:hanging="357"/>
        <w:contextualSpacing w:val="0"/>
        <w:jc w:val="both"/>
        <w:rPr>
          <w:b/>
          <w:color w:val="000000"/>
          <w:sz w:val="32"/>
          <w:szCs w:val="32"/>
        </w:rPr>
      </w:pPr>
      <w:r w:rsidRPr="00095F50">
        <w:rPr>
          <w:b/>
          <w:color w:val="000000"/>
          <w:sz w:val="32"/>
          <w:szCs w:val="32"/>
        </w:rPr>
        <w:t xml:space="preserve">В </w:t>
      </w:r>
      <w:r w:rsidRPr="00095F50">
        <w:rPr>
          <w:b/>
          <w:sz w:val="32"/>
          <w:szCs w:val="32"/>
        </w:rPr>
        <w:t>чистой</w:t>
      </w:r>
      <w:r w:rsidRPr="00095F50">
        <w:rPr>
          <w:b/>
          <w:color w:val="000000"/>
          <w:sz w:val="32"/>
          <w:szCs w:val="32"/>
        </w:rPr>
        <w:t xml:space="preserve"> воде и </w:t>
      </w:r>
      <w:r w:rsidRPr="0011693A">
        <w:rPr>
          <w:b/>
          <w:color w:val="000000"/>
          <w:sz w:val="32"/>
          <w:szCs w:val="32"/>
        </w:rPr>
        <w:t>нейтральных растворах</w:t>
      </w:r>
      <w:r w:rsidRPr="00095F50">
        <w:rPr>
          <w:b/>
          <w:color w:val="000000"/>
          <w:sz w:val="32"/>
          <w:szCs w:val="32"/>
        </w:rPr>
        <w:t xml:space="preserve"> </w:t>
      </w:r>
    </w:p>
    <w:p w:rsidR="00A40F8E" w:rsidRPr="002F6029" w:rsidRDefault="00013979" w:rsidP="00A40F8E">
      <w:pPr>
        <w:rPr>
          <w:rFonts w:ascii="Cambria Math" w:eastAsiaTheme="minorEastAsia"/>
          <w:sz w:val="32"/>
          <w:szCs w:val="32"/>
          <w:oMath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pacing w:val="-2"/>
                  <w:sz w:val="32"/>
                  <w:szCs w:val="32"/>
                </w:rPr>
              </m:ctrlPr>
            </m:sSubPr>
            <m:e>
              <m:r>
                <m:rPr>
                  <m:nor/>
                </m:rPr>
                <w:rPr>
                  <w:b/>
                  <w:i/>
                  <w:spacing w:val="-2"/>
                  <w:sz w:val="32"/>
                  <w:szCs w:val="32"/>
                </w:rPr>
                <m:t>С</m:t>
              </m:r>
            </m:e>
            <m:sub>
              <m:sSup>
                <m:sSupPr>
                  <m:ctrlPr>
                    <w:rPr>
                      <w:rFonts w:ascii="Cambria Math" w:hAnsi="Cambria Math"/>
                      <w:b/>
                      <w:i/>
                      <w:spacing w:val="-2"/>
                      <w:sz w:val="32"/>
                      <w:szCs w:val="32"/>
                    </w:rPr>
                  </m:ctrlPr>
                </m:sSupPr>
                <m:e>
                  <m:r>
                    <m:rPr>
                      <m:nor/>
                    </m:rPr>
                    <w:rPr>
                      <w:b/>
                      <w:spacing w:val="-2"/>
                      <w:sz w:val="32"/>
                      <w:szCs w:val="32"/>
                    </w:rPr>
                    <m:t>Н</m:t>
                  </m:r>
                </m:e>
                <m:sup>
                  <m:r>
                    <m:rPr>
                      <m:nor/>
                    </m:rPr>
                    <w:rPr>
                      <w:b/>
                      <w:spacing w:val="-2"/>
                      <w:sz w:val="32"/>
                      <w:szCs w:val="32"/>
                    </w:rPr>
                    <m:t xml:space="preserve"> +</m:t>
                  </m:r>
                </m:sup>
              </m:sSup>
            </m:sub>
          </m:sSub>
          <m:r>
            <m:rPr>
              <m:nor/>
            </m:rPr>
            <w:rPr>
              <w:b/>
              <w:spacing w:val="-2"/>
              <w:sz w:val="32"/>
              <w:szCs w:val="32"/>
            </w:rPr>
            <m:t xml:space="preserve"> =</m:t>
          </m:r>
          <m:r>
            <m:rPr>
              <m:sty m:val="bi"/>
            </m:rPr>
            <w:rPr>
              <w:rFonts w:ascii="Cambria Math"/>
              <w:spacing w:val="-2"/>
              <w:sz w:val="32"/>
              <w:szCs w:val="32"/>
            </w:rPr>
            <m:t xml:space="preserve"> </m:t>
          </m:r>
          <m:sSub>
            <m:sSubPr>
              <m:ctrlPr>
                <w:rPr>
                  <w:rFonts w:ascii="Cambria Math" w:hAnsi="Cambria Math"/>
                  <w:b/>
                  <w:i/>
                  <w:spacing w:val="-2"/>
                  <w:sz w:val="32"/>
                  <w:szCs w:val="32"/>
                </w:rPr>
              </m:ctrlPr>
            </m:sSubPr>
            <m:e>
              <m:r>
                <m:rPr>
                  <m:nor/>
                </m:rPr>
                <w:rPr>
                  <w:b/>
                  <w:i/>
                  <w:spacing w:val="-2"/>
                  <w:sz w:val="32"/>
                  <w:szCs w:val="32"/>
                </w:rPr>
                <m:t>С</m:t>
              </m:r>
            </m:e>
            <m:sub>
              <m:sSup>
                <m:sSupPr>
                  <m:ctrlPr>
                    <w:rPr>
                      <w:rFonts w:ascii="Cambria Math" w:hAnsi="Cambria Math"/>
                      <w:b/>
                      <w:i/>
                      <w:spacing w:val="-2"/>
                      <w:sz w:val="32"/>
                      <w:szCs w:val="32"/>
                    </w:rPr>
                  </m:ctrlPr>
                </m:sSupPr>
                <m:e>
                  <m:r>
                    <m:rPr>
                      <m:nor/>
                    </m:rPr>
                    <w:rPr>
                      <w:b/>
                      <w:spacing w:val="-2"/>
                      <w:sz w:val="32"/>
                      <w:szCs w:val="32"/>
                    </w:rPr>
                    <m:t>ОН</m:t>
                  </m:r>
                </m:e>
                <m:sup>
                  <m:r>
                    <m:rPr>
                      <m:nor/>
                    </m:rPr>
                    <w:rPr>
                      <w:b/>
                      <w:spacing w:val="-2"/>
                      <w:sz w:val="32"/>
                      <w:szCs w:val="32"/>
                    </w:rPr>
                    <m:t xml:space="preserve"> ‒</m:t>
                  </m:r>
                </m:sup>
              </m:sSup>
            </m:sub>
          </m:sSub>
          <m:r>
            <m:rPr>
              <m:nor/>
            </m:rPr>
            <w:rPr>
              <w:b/>
              <w:spacing w:val="-2"/>
              <w:sz w:val="32"/>
              <w:szCs w:val="32"/>
            </w:rPr>
            <m:t xml:space="preserve"> =</m:t>
          </m:r>
          <m:r>
            <m:rPr>
              <m:sty m:val="bi"/>
            </m:rPr>
            <w:rPr>
              <w:rFonts w:ascii="Cambria Math"/>
              <w:spacing w:val="-2"/>
              <w:sz w:val="32"/>
              <w:szCs w:val="32"/>
            </w:rPr>
            <m:t xml:space="preserve"> </m:t>
          </m:r>
          <m:sSup>
            <m:sSupPr>
              <m:ctrlPr>
                <w:rPr>
                  <w:rFonts w:ascii="Cambria Math" w:hAnsi="Cambria Math"/>
                  <w:b/>
                  <w:i/>
                  <w:spacing w:val="-2"/>
                  <w:sz w:val="32"/>
                  <w:szCs w:val="32"/>
                </w:rPr>
              </m:ctrlPr>
            </m:sSupPr>
            <m:e>
              <m:r>
                <m:rPr>
                  <m:nor/>
                </m:rPr>
                <w:rPr>
                  <w:b/>
                  <w:spacing w:val="-2"/>
                  <w:sz w:val="32"/>
                  <w:szCs w:val="32"/>
                </w:rPr>
                <m:t>10</m:t>
              </m:r>
            </m:e>
            <m:sup>
              <m:r>
                <m:rPr>
                  <m:nor/>
                </m:rPr>
                <w:rPr>
                  <w:b/>
                  <w:spacing w:val="-2"/>
                  <w:sz w:val="32"/>
                  <w:szCs w:val="32"/>
                </w:rPr>
                <m:t xml:space="preserve"> ‒7</m:t>
              </m:r>
            </m:sup>
          </m:sSup>
          <m:r>
            <m:rPr>
              <m:nor/>
            </m:rPr>
            <w:rPr>
              <w:b/>
              <w:spacing w:val="-2"/>
              <w:sz w:val="32"/>
              <w:szCs w:val="32"/>
            </w:rPr>
            <m:t xml:space="preserve"> моль/л,  </m:t>
          </m:r>
          <m:r>
            <m:rPr>
              <m:nor/>
            </m:rPr>
            <w:rPr>
              <w:b/>
              <w:color w:val="000000"/>
              <w:sz w:val="32"/>
              <w:szCs w:val="32"/>
            </w:rPr>
            <m:t xml:space="preserve">рН = -lg </m:t>
          </m:r>
          <m:sSup>
            <m:sSupPr>
              <m:ctrlPr>
                <w:rPr>
                  <w:rFonts w:ascii="Cambria Math" w:eastAsiaTheme="minorHAnsi" w:hAnsi="Cambria Math"/>
                  <w:b/>
                  <w:i/>
                  <w:color w:val="000000"/>
                  <w:sz w:val="32"/>
                  <w:szCs w:val="32"/>
                  <w:lang w:val="en-US" w:eastAsia="en-US"/>
                </w:rPr>
              </m:ctrlPr>
            </m:sSupPr>
            <m:e>
              <m:r>
                <m:rPr>
                  <m:nor/>
                </m:rPr>
                <w:rPr>
                  <w:b/>
                  <w:color w:val="000000"/>
                  <w:sz w:val="32"/>
                  <w:szCs w:val="32"/>
                </w:rPr>
                <m:t>10</m:t>
              </m:r>
            </m:e>
            <m:sup>
              <m:r>
                <m:rPr>
                  <m:nor/>
                </m:rPr>
                <w:rPr>
                  <w:rFonts w:ascii="Cambria Math"/>
                  <w:b/>
                  <w:spacing w:val="-2"/>
                  <w:sz w:val="32"/>
                  <w:szCs w:val="32"/>
                </w:rPr>
                <m:t xml:space="preserve"> </m:t>
              </m:r>
              <m:r>
                <m:rPr>
                  <m:nor/>
                </m:rPr>
                <w:rPr>
                  <w:b/>
                  <w:spacing w:val="-2"/>
                  <w:sz w:val="32"/>
                  <w:szCs w:val="32"/>
                </w:rPr>
                <m:t>‒7</m:t>
              </m:r>
            </m:sup>
          </m:sSup>
          <m:r>
            <m:rPr>
              <m:nor/>
            </m:rPr>
            <w:rPr>
              <w:b/>
              <w:color w:val="000000"/>
              <w:sz w:val="32"/>
              <w:szCs w:val="32"/>
            </w:rPr>
            <m:t xml:space="preserve">, </m:t>
          </m:r>
          <m:r>
            <m:rPr>
              <m:nor/>
            </m:rPr>
            <w:rPr>
              <w:rFonts w:ascii="Cambria Math"/>
              <w:b/>
              <w:color w:val="000000"/>
              <w:sz w:val="32"/>
              <w:szCs w:val="32"/>
            </w:rPr>
            <m:t xml:space="preserve"> </m:t>
          </m:r>
          <m:r>
            <m:rPr>
              <m:nor/>
            </m:rPr>
            <w:rPr>
              <w:b/>
              <w:color w:val="000000"/>
              <w:sz w:val="32"/>
              <w:szCs w:val="32"/>
            </w:rPr>
            <m:t>рН = 7.</m:t>
          </m:r>
          <m:r>
            <m:rPr>
              <m:nor/>
            </m:rPr>
            <w:rPr>
              <w:b/>
              <w:spacing w:val="-2"/>
              <w:sz w:val="32"/>
              <w:szCs w:val="32"/>
            </w:rPr>
            <m:t xml:space="preserve">    </m:t>
          </m:r>
        </m:oMath>
      </m:oMathPara>
    </w:p>
    <w:p w:rsidR="00A40F8E" w:rsidRPr="00095F50" w:rsidRDefault="00A40F8E" w:rsidP="00A40F8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left="425" w:hanging="357"/>
        <w:contextualSpacing w:val="0"/>
        <w:jc w:val="both"/>
        <w:rPr>
          <w:b/>
          <w:color w:val="000000"/>
          <w:sz w:val="32"/>
          <w:szCs w:val="32"/>
        </w:rPr>
      </w:pPr>
      <w:r w:rsidRPr="00095F50">
        <w:rPr>
          <w:b/>
          <w:color w:val="000000"/>
          <w:sz w:val="32"/>
          <w:szCs w:val="32"/>
        </w:rPr>
        <w:t xml:space="preserve">В </w:t>
      </w:r>
      <w:r w:rsidRPr="0011693A">
        <w:rPr>
          <w:b/>
          <w:sz w:val="32"/>
          <w:szCs w:val="32"/>
        </w:rPr>
        <w:t>кислых</w:t>
      </w:r>
      <w:r w:rsidRPr="0011693A">
        <w:rPr>
          <w:b/>
          <w:color w:val="000000"/>
          <w:sz w:val="32"/>
          <w:szCs w:val="32"/>
        </w:rPr>
        <w:t xml:space="preserve"> растворах</w:t>
      </w:r>
      <w:r w:rsidRPr="00095F50">
        <w:rPr>
          <w:b/>
          <w:color w:val="000000"/>
          <w:sz w:val="32"/>
          <w:szCs w:val="32"/>
        </w:rPr>
        <w:t xml:space="preserve"> </w:t>
      </w:r>
    </w:p>
    <w:p w:rsidR="00A40F8E" w:rsidRDefault="00013979" w:rsidP="00A40F8E">
      <w:pPr>
        <w:spacing w:after="100"/>
        <w:jc w:val="both"/>
        <w:rPr>
          <w:spacing w:val="-2"/>
          <w:sz w:val="32"/>
          <w:szCs w:val="3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pacing w:val="-2"/>
                  <w:sz w:val="32"/>
                  <w:szCs w:val="32"/>
                </w:rPr>
              </m:ctrlPr>
            </m:sSubPr>
            <m:e>
              <m:r>
                <m:rPr>
                  <m:nor/>
                </m:rPr>
                <w:rPr>
                  <w:b/>
                  <w:i/>
                  <w:spacing w:val="-2"/>
                  <w:sz w:val="32"/>
                  <w:szCs w:val="32"/>
                </w:rPr>
                <m:t>С</m:t>
              </m:r>
            </m:e>
            <m:sub>
              <m:sSup>
                <m:sSupPr>
                  <m:ctrlPr>
                    <w:rPr>
                      <w:rFonts w:ascii="Cambria Math" w:hAnsi="Cambria Math"/>
                      <w:b/>
                      <w:i/>
                      <w:spacing w:val="-2"/>
                      <w:sz w:val="32"/>
                      <w:szCs w:val="32"/>
                    </w:rPr>
                  </m:ctrlPr>
                </m:sSupPr>
                <m:e>
                  <m:r>
                    <m:rPr>
                      <m:nor/>
                    </m:rPr>
                    <w:rPr>
                      <w:b/>
                      <w:spacing w:val="-2"/>
                      <w:sz w:val="32"/>
                      <w:szCs w:val="32"/>
                    </w:rPr>
                    <m:t>Н</m:t>
                  </m:r>
                </m:e>
                <m:sup>
                  <m:r>
                    <m:rPr>
                      <m:nor/>
                    </m:rPr>
                    <w:rPr>
                      <w:rFonts w:ascii="Cambria Math"/>
                      <w:b/>
                      <w:spacing w:val="-2"/>
                      <w:sz w:val="32"/>
                      <w:szCs w:val="32"/>
                    </w:rPr>
                    <m:t xml:space="preserve"> </m:t>
                  </m:r>
                  <m:r>
                    <m:rPr>
                      <m:nor/>
                    </m:rPr>
                    <w:rPr>
                      <w:b/>
                      <w:spacing w:val="-2"/>
                      <w:sz w:val="32"/>
                      <w:szCs w:val="32"/>
                    </w:rPr>
                    <m:t>+</m:t>
                  </m:r>
                </m:sup>
              </m:sSup>
            </m:sub>
          </m:sSub>
          <m:r>
            <m:rPr>
              <m:nor/>
            </m:rPr>
            <w:rPr>
              <w:b/>
              <w:spacing w:val="-2"/>
              <w:sz w:val="32"/>
              <w:szCs w:val="32"/>
            </w:rPr>
            <m:t xml:space="preserve"> </m:t>
          </m:r>
          <m:r>
            <m:rPr>
              <m:nor/>
            </m:rPr>
            <w:rPr>
              <w:rFonts w:ascii="Cambria Math" w:hAnsi="Cambria Math"/>
              <w:b/>
              <w:spacing w:val="-2"/>
              <w:sz w:val="32"/>
              <w:szCs w:val="32"/>
            </w:rPr>
            <m:t>&gt;</m:t>
          </m:r>
          <m:r>
            <m:rPr>
              <m:sty m:val="bi"/>
            </m:rPr>
            <w:rPr>
              <w:rFonts w:ascii="Cambria Math"/>
              <w:spacing w:val="-2"/>
              <w:sz w:val="32"/>
              <w:szCs w:val="32"/>
            </w:rPr>
            <m:t xml:space="preserve"> </m:t>
          </m:r>
          <m:sSub>
            <m:sSubPr>
              <m:ctrlPr>
                <w:rPr>
                  <w:rFonts w:ascii="Cambria Math" w:hAnsi="Cambria Math"/>
                  <w:b/>
                  <w:i/>
                  <w:spacing w:val="-2"/>
                  <w:sz w:val="32"/>
                  <w:szCs w:val="32"/>
                </w:rPr>
              </m:ctrlPr>
            </m:sSubPr>
            <m:e>
              <m:r>
                <m:rPr>
                  <m:nor/>
                </m:rPr>
                <w:rPr>
                  <w:b/>
                  <w:i/>
                  <w:spacing w:val="-2"/>
                  <w:sz w:val="32"/>
                  <w:szCs w:val="32"/>
                </w:rPr>
                <m:t>С</m:t>
              </m:r>
            </m:e>
            <m:sub>
              <m:sSup>
                <m:sSupPr>
                  <m:ctrlPr>
                    <w:rPr>
                      <w:rFonts w:ascii="Cambria Math" w:hAnsi="Cambria Math"/>
                      <w:b/>
                      <w:i/>
                      <w:spacing w:val="-2"/>
                      <w:sz w:val="32"/>
                      <w:szCs w:val="32"/>
                    </w:rPr>
                  </m:ctrlPr>
                </m:sSupPr>
                <m:e>
                  <m:r>
                    <m:rPr>
                      <m:nor/>
                    </m:rPr>
                    <w:rPr>
                      <w:b/>
                      <w:spacing w:val="-2"/>
                      <w:sz w:val="32"/>
                      <w:szCs w:val="32"/>
                    </w:rPr>
                    <m:t>ОН</m:t>
                  </m:r>
                </m:e>
                <m:sup>
                  <m:r>
                    <m:rPr>
                      <m:nor/>
                    </m:rPr>
                    <w:rPr>
                      <w:rFonts w:ascii="Cambria Math"/>
                      <w:b/>
                      <w:spacing w:val="-2"/>
                      <w:sz w:val="32"/>
                      <w:szCs w:val="32"/>
                    </w:rPr>
                    <m:t xml:space="preserve"> </m:t>
                  </m:r>
                  <m:r>
                    <m:rPr>
                      <m:nor/>
                    </m:rPr>
                    <w:rPr>
                      <w:b/>
                      <w:spacing w:val="-2"/>
                      <w:sz w:val="32"/>
                      <w:szCs w:val="32"/>
                    </w:rPr>
                    <m:t>‒</m:t>
                  </m:r>
                </m:sup>
              </m:sSup>
            </m:sub>
          </m:sSub>
          <m:r>
            <m:rPr>
              <m:nor/>
            </m:rPr>
            <w:rPr>
              <w:b/>
              <w:spacing w:val="-2"/>
              <w:sz w:val="32"/>
              <w:szCs w:val="32"/>
            </w:rPr>
            <m:t xml:space="preserve"> ,   </m:t>
          </m:r>
          <m:r>
            <m:rPr>
              <m:nor/>
            </m:rPr>
            <w:rPr>
              <w:rFonts w:ascii="Cambria Math"/>
              <w:b/>
              <w:spacing w:val="-2"/>
              <w:sz w:val="32"/>
              <w:szCs w:val="32"/>
            </w:rPr>
            <m:t xml:space="preserve"> </m:t>
          </m:r>
          <m:sSub>
            <m:sSubPr>
              <m:ctrlPr>
                <w:rPr>
                  <w:rFonts w:ascii="Cambria Math" w:hAnsi="Cambria Math"/>
                  <w:b/>
                  <w:i/>
                  <w:spacing w:val="-2"/>
                  <w:sz w:val="32"/>
                  <w:szCs w:val="32"/>
                </w:rPr>
              </m:ctrlPr>
            </m:sSubPr>
            <m:e>
              <m:r>
                <m:rPr>
                  <m:nor/>
                </m:rPr>
                <w:rPr>
                  <w:b/>
                  <w:i/>
                  <w:spacing w:val="-2"/>
                  <w:sz w:val="32"/>
                  <w:szCs w:val="32"/>
                </w:rPr>
                <m:t>С</m:t>
              </m:r>
            </m:e>
            <m:sub>
              <m:sSup>
                <m:sSupPr>
                  <m:ctrlPr>
                    <w:rPr>
                      <w:rFonts w:ascii="Cambria Math" w:hAnsi="Cambria Math"/>
                      <w:b/>
                      <w:i/>
                      <w:spacing w:val="-2"/>
                      <w:sz w:val="32"/>
                      <w:szCs w:val="32"/>
                    </w:rPr>
                  </m:ctrlPr>
                </m:sSupPr>
                <m:e>
                  <m:r>
                    <m:rPr>
                      <m:nor/>
                    </m:rPr>
                    <w:rPr>
                      <w:b/>
                      <w:spacing w:val="-2"/>
                      <w:sz w:val="32"/>
                      <w:szCs w:val="32"/>
                    </w:rPr>
                    <m:t>Н</m:t>
                  </m:r>
                </m:e>
                <m:sup>
                  <m:r>
                    <m:rPr>
                      <m:nor/>
                    </m:rPr>
                    <w:rPr>
                      <w:rFonts w:ascii="Cambria Math"/>
                      <w:b/>
                      <w:spacing w:val="-2"/>
                      <w:sz w:val="32"/>
                      <w:szCs w:val="32"/>
                    </w:rPr>
                    <m:t xml:space="preserve"> </m:t>
                  </m:r>
                  <m:r>
                    <m:rPr>
                      <m:nor/>
                    </m:rPr>
                    <w:rPr>
                      <w:b/>
                      <w:spacing w:val="-2"/>
                      <w:sz w:val="32"/>
                      <w:szCs w:val="32"/>
                    </w:rPr>
                    <m:t>+</m:t>
                  </m:r>
                </m:sup>
              </m:sSup>
            </m:sub>
          </m:sSub>
          <m:r>
            <m:rPr>
              <m:nor/>
            </m:rPr>
            <w:rPr>
              <w:rFonts w:ascii="Cambria Math"/>
              <w:b/>
              <w:spacing w:val="-2"/>
              <w:sz w:val="32"/>
              <w:szCs w:val="32"/>
            </w:rPr>
            <m:t xml:space="preserve"> </m:t>
          </m:r>
          <m:r>
            <m:rPr>
              <m:nor/>
            </m:rPr>
            <w:rPr>
              <w:rFonts w:ascii="Cambria Math" w:hAnsi="Cambria Math"/>
              <w:b/>
              <w:spacing w:val="-2"/>
              <w:sz w:val="32"/>
              <w:szCs w:val="32"/>
            </w:rPr>
            <m:t>&gt;</m:t>
          </m:r>
          <m:r>
            <m:rPr>
              <m:sty m:val="bi"/>
            </m:rPr>
            <w:rPr>
              <w:rFonts w:ascii="Cambria Math"/>
              <w:spacing w:val="-2"/>
              <w:sz w:val="32"/>
              <w:szCs w:val="32"/>
            </w:rPr>
            <m:t xml:space="preserve"> </m:t>
          </m:r>
          <m:sSup>
            <m:sSupPr>
              <m:ctrlPr>
                <w:rPr>
                  <w:rFonts w:ascii="Cambria Math" w:hAnsi="Cambria Math"/>
                  <w:b/>
                  <w:i/>
                  <w:spacing w:val="-2"/>
                  <w:sz w:val="32"/>
                  <w:szCs w:val="32"/>
                </w:rPr>
              </m:ctrlPr>
            </m:sSupPr>
            <m:e>
              <m:r>
                <m:rPr>
                  <m:nor/>
                </m:rPr>
                <w:rPr>
                  <w:b/>
                  <w:spacing w:val="-2"/>
                  <w:sz w:val="32"/>
                  <w:szCs w:val="32"/>
                </w:rPr>
                <m:t>10</m:t>
              </m:r>
            </m:e>
            <m:sup>
              <m:r>
                <m:rPr>
                  <m:nor/>
                </m:rPr>
                <w:rPr>
                  <w:rFonts w:ascii="Cambria Math"/>
                  <w:b/>
                  <w:spacing w:val="-2"/>
                  <w:sz w:val="32"/>
                  <w:szCs w:val="32"/>
                </w:rPr>
                <m:t xml:space="preserve"> </m:t>
              </m:r>
              <m:r>
                <m:rPr>
                  <m:nor/>
                </m:rPr>
                <w:rPr>
                  <w:b/>
                  <w:spacing w:val="-2"/>
                  <w:sz w:val="32"/>
                  <w:szCs w:val="32"/>
                </w:rPr>
                <m:t>‒7</m:t>
              </m:r>
            </m:sup>
          </m:sSup>
          <m:r>
            <m:rPr>
              <m:nor/>
            </m:rPr>
            <w:rPr>
              <w:b/>
              <w:spacing w:val="-2"/>
              <w:sz w:val="32"/>
              <w:szCs w:val="32"/>
            </w:rPr>
            <m:t xml:space="preserve"> моль/л,</m:t>
          </m:r>
          <m:r>
            <m:rPr>
              <m:nor/>
            </m:rPr>
            <w:rPr>
              <w:rFonts w:ascii="Cambria Math"/>
              <w:b/>
              <w:spacing w:val="-2"/>
              <w:sz w:val="32"/>
              <w:szCs w:val="32"/>
            </w:rPr>
            <m:t xml:space="preserve">  </m:t>
          </m:r>
          <m:r>
            <m:rPr>
              <m:nor/>
            </m:rPr>
            <w:rPr>
              <w:b/>
              <w:color w:val="000000"/>
              <w:sz w:val="32"/>
              <w:szCs w:val="32"/>
            </w:rPr>
            <m:t xml:space="preserve">рН </m:t>
          </m:r>
          <m:r>
            <m:rPr>
              <m:nor/>
            </m:rPr>
            <w:rPr>
              <w:rFonts w:ascii="Cambria Math" w:hAnsi="Cambria Math"/>
              <w:b/>
              <w:color w:val="000000"/>
              <w:sz w:val="32"/>
              <w:szCs w:val="32"/>
            </w:rPr>
            <m:t>&lt;</m:t>
          </m:r>
          <m:r>
            <m:rPr>
              <m:nor/>
            </m:rPr>
            <w:rPr>
              <w:b/>
              <w:color w:val="000000"/>
              <w:sz w:val="32"/>
              <w:szCs w:val="32"/>
            </w:rPr>
            <m:t xml:space="preserve"> 7</m:t>
          </m:r>
          <m:r>
            <m:rPr>
              <m:nor/>
            </m:rPr>
            <w:rPr>
              <w:color w:val="000000"/>
              <w:sz w:val="32"/>
              <w:szCs w:val="32"/>
            </w:rPr>
            <m:t>.</m:t>
          </m:r>
          <m:r>
            <m:rPr>
              <m:nor/>
            </m:rPr>
            <w:rPr>
              <w:rFonts w:ascii="Cambria Math"/>
              <w:spacing w:val="-2"/>
              <w:sz w:val="32"/>
              <w:szCs w:val="32"/>
            </w:rPr>
            <m:t xml:space="preserve">    </m:t>
          </m:r>
        </m:oMath>
      </m:oMathPara>
    </w:p>
    <w:p w:rsidR="00A40F8E" w:rsidRPr="00095F50" w:rsidRDefault="00A40F8E" w:rsidP="00A40F8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left="425" w:hanging="357"/>
        <w:contextualSpacing w:val="0"/>
        <w:jc w:val="both"/>
        <w:rPr>
          <w:b/>
          <w:color w:val="000000"/>
          <w:sz w:val="32"/>
          <w:szCs w:val="32"/>
        </w:rPr>
      </w:pPr>
      <w:r w:rsidRPr="00095F50">
        <w:rPr>
          <w:b/>
          <w:color w:val="000000"/>
          <w:sz w:val="32"/>
          <w:szCs w:val="32"/>
        </w:rPr>
        <w:t xml:space="preserve">В  </w:t>
      </w:r>
      <w:r w:rsidRPr="0011693A">
        <w:rPr>
          <w:b/>
          <w:sz w:val="32"/>
          <w:szCs w:val="32"/>
        </w:rPr>
        <w:t>щелочных</w:t>
      </w:r>
      <w:r w:rsidRPr="0011693A">
        <w:rPr>
          <w:b/>
          <w:color w:val="000000"/>
          <w:sz w:val="32"/>
          <w:szCs w:val="32"/>
        </w:rPr>
        <w:t xml:space="preserve">  растворах</w:t>
      </w:r>
      <w:r w:rsidRPr="00095F50">
        <w:rPr>
          <w:b/>
          <w:color w:val="000000"/>
          <w:sz w:val="32"/>
          <w:szCs w:val="32"/>
        </w:rPr>
        <w:t xml:space="preserve">   </w:t>
      </w:r>
    </w:p>
    <w:p w:rsidR="00A40F8E" w:rsidRDefault="00013979" w:rsidP="00A40F8E">
      <w:pPr>
        <w:spacing w:after="100"/>
        <w:jc w:val="both"/>
        <w:rPr>
          <w:sz w:val="32"/>
          <w:szCs w:val="3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pacing w:val="-2"/>
                  <w:sz w:val="32"/>
                  <w:szCs w:val="32"/>
                </w:rPr>
              </m:ctrlPr>
            </m:sSubPr>
            <m:e>
              <m:r>
                <m:rPr>
                  <m:nor/>
                </m:rPr>
                <w:rPr>
                  <w:b/>
                  <w:i/>
                  <w:spacing w:val="-2"/>
                  <w:sz w:val="32"/>
                  <w:szCs w:val="32"/>
                </w:rPr>
                <m:t>С</m:t>
              </m:r>
            </m:e>
            <m:sub>
              <m:sSup>
                <m:sSupPr>
                  <m:ctrlPr>
                    <w:rPr>
                      <w:rFonts w:ascii="Cambria Math" w:hAnsi="Cambria Math"/>
                      <w:b/>
                      <w:i/>
                      <w:spacing w:val="-2"/>
                      <w:sz w:val="32"/>
                      <w:szCs w:val="32"/>
                    </w:rPr>
                  </m:ctrlPr>
                </m:sSupPr>
                <m:e>
                  <m:r>
                    <m:rPr>
                      <m:nor/>
                    </m:rPr>
                    <w:rPr>
                      <w:b/>
                      <w:spacing w:val="-2"/>
                      <w:sz w:val="32"/>
                      <w:szCs w:val="32"/>
                    </w:rPr>
                    <m:t>Н</m:t>
                  </m:r>
                </m:e>
                <m:sup>
                  <m:r>
                    <m:rPr>
                      <m:nor/>
                    </m:rPr>
                    <w:rPr>
                      <w:rFonts w:ascii="Cambria Math"/>
                      <w:b/>
                      <w:spacing w:val="-2"/>
                      <w:sz w:val="32"/>
                      <w:szCs w:val="32"/>
                    </w:rPr>
                    <m:t xml:space="preserve"> </m:t>
                  </m:r>
                  <m:r>
                    <m:rPr>
                      <m:nor/>
                    </m:rPr>
                    <w:rPr>
                      <w:b/>
                      <w:spacing w:val="-2"/>
                      <w:sz w:val="32"/>
                      <w:szCs w:val="32"/>
                    </w:rPr>
                    <m:t>+</m:t>
                  </m:r>
                </m:sup>
              </m:sSup>
            </m:sub>
          </m:sSub>
          <m:r>
            <m:rPr>
              <m:nor/>
            </m:rPr>
            <w:rPr>
              <w:b/>
              <w:spacing w:val="-2"/>
              <w:sz w:val="32"/>
              <w:szCs w:val="32"/>
            </w:rPr>
            <m:t xml:space="preserve"> </m:t>
          </m:r>
          <m:r>
            <m:rPr>
              <m:nor/>
            </m:rPr>
            <w:rPr>
              <w:rFonts w:ascii="Cambria Math" w:hAnsi="Cambria Math"/>
              <w:b/>
              <w:spacing w:val="-2"/>
              <w:sz w:val="32"/>
              <w:szCs w:val="32"/>
            </w:rPr>
            <m:t>&lt;</m:t>
          </m:r>
          <m:r>
            <m:rPr>
              <m:sty m:val="bi"/>
            </m:rPr>
            <w:rPr>
              <w:rFonts w:ascii="Cambria Math"/>
              <w:spacing w:val="-2"/>
              <w:sz w:val="32"/>
              <w:szCs w:val="32"/>
            </w:rPr>
            <m:t xml:space="preserve"> </m:t>
          </m:r>
          <m:sSub>
            <m:sSubPr>
              <m:ctrlPr>
                <w:rPr>
                  <w:rFonts w:ascii="Cambria Math" w:hAnsi="Cambria Math"/>
                  <w:b/>
                  <w:i/>
                  <w:spacing w:val="-2"/>
                  <w:sz w:val="32"/>
                  <w:szCs w:val="32"/>
                </w:rPr>
              </m:ctrlPr>
            </m:sSubPr>
            <m:e>
              <m:r>
                <m:rPr>
                  <m:nor/>
                </m:rPr>
                <w:rPr>
                  <w:b/>
                  <w:i/>
                  <w:spacing w:val="-2"/>
                  <w:sz w:val="32"/>
                  <w:szCs w:val="32"/>
                </w:rPr>
                <m:t>С</m:t>
              </m:r>
            </m:e>
            <m:sub>
              <m:sSup>
                <m:sSupPr>
                  <m:ctrlPr>
                    <w:rPr>
                      <w:rFonts w:ascii="Cambria Math" w:hAnsi="Cambria Math"/>
                      <w:b/>
                      <w:i/>
                      <w:spacing w:val="-2"/>
                      <w:sz w:val="32"/>
                      <w:szCs w:val="32"/>
                    </w:rPr>
                  </m:ctrlPr>
                </m:sSupPr>
                <m:e>
                  <m:r>
                    <m:rPr>
                      <m:nor/>
                    </m:rPr>
                    <w:rPr>
                      <w:b/>
                      <w:spacing w:val="-2"/>
                      <w:sz w:val="32"/>
                      <w:szCs w:val="32"/>
                    </w:rPr>
                    <m:t>ОН</m:t>
                  </m:r>
                </m:e>
                <m:sup>
                  <m:r>
                    <m:rPr>
                      <m:nor/>
                    </m:rPr>
                    <w:rPr>
                      <w:rFonts w:ascii="Cambria Math"/>
                      <w:b/>
                      <w:spacing w:val="-2"/>
                      <w:sz w:val="32"/>
                      <w:szCs w:val="32"/>
                    </w:rPr>
                    <m:t xml:space="preserve"> </m:t>
                  </m:r>
                  <m:r>
                    <m:rPr>
                      <m:nor/>
                    </m:rPr>
                    <w:rPr>
                      <w:b/>
                      <w:spacing w:val="-2"/>
                      <w:sz w:val="32"/>
                      <w:szCs w:val="32"/>
                    </w:rPr>
                    <m:t>‒</m:t>
                  </m:r>
                </m:sup>
              </m:sSup>
            </m:sub>
          </m:sSub>
          <m:r>
            <m:rPr>
              <m:nor/>
            </m:rPr>
            <w:rPr>
              <w:b/>
              <w:spacing w:val="-2"/>
              <w:sz w:val="32"/>
              <w:szCs w:val="32"/>
            </w:rPr>
            <m:t xml:space="preserve"> ,   </m:t>
          </m:r>
          <m:r>
            <m:rPr>
              <m:nor/>
            </m:rPr>
            <w:rPr>
              <w:rFonts w:ascii="Cambria Math"/>
              <w:b/>
              <w:spacing w:val="-2"/>
              <w:sz w:val="32"/>
              <w:szCs w:val="32"/>
            </w:rPr>
            <m:t xml:space="preserve"> </m:t>
          </m:r>
          <m:sSub>
            <m:sSubPr>
              <m:ctrlPr>
                <w:rPr>
                  <w:rFonts w:ascii="Cambria Math" w:hAnsi="Cambria Math"/>
                  <w:b/>
                  <w:i/>
                  <w:spacing w:val="-2"/>
                  <w:sz w:val="32"/>
                  <w:szCs w:val="32"/>
                </w:rPr>
              </m:ctrlPr>
            </m:sSubPr>
            <m:e>
              <m:r>
                <m:rPr>
                  <m:nor/>
                </m:rPr>
                <w:rPr>
                  <w:b/>
                  <w:i/>
                  <w:spacing w:val="-2"/>
                  <w:sz w:val="32"/>
                  <w:szCs w:val="32"/>
                </w:rPr>
                <m:t>С</m:t>
              </m:r>
            </m:e>
            <m:sub>
              <m:sSup>
                <m:sSupPr>
                  <m:ctrlPr>
                    <w:rPr>
                      <w:rFonts w:ascii="Cambria Math" w:hAnsi="Cambria Math"/>
                      <w:b/>
                      <w:i/>
                      <w:spacing w:val="-2"/>
                      <w:sz w:val="32"/>
                      <w:szCs w:val="32"/>
                    </w:rPr>
                  </m:ctrlPr>
                </m:sSupPr>
                <m:e>
                  <m:r>
                    <m:rPr>
                      <m:nor/>
                    </m:rPr>
                    <w:rPr>
                      <w:b/>
                      <w:spacing w:val="-2"/>
                      <w:sz w:val="32"/>
                      <w:szCs w:val="32"/>
                    </w:rPr>
                    <m:t>Н</m:t>
                  </m:r>
                </m:e>
                <m:sup>
                  <m:r>
                    <m:rPr>
                      <m:nor/>
                    </m:rPr>
                    <w:rPr>
                      <w:rFonts w:ascii="Cambria Math"/>
                      <w:b/>
                      <w:spacing w:val="-2"/>
                      <w:sz w:val="32"/>
                      <w:szCs w:val="32"/>
                    </w:rPr>
                    <m:t xml:space="preserve"> </m:t>
                  </m:r>
                  <m:r>
                    <m:rPr>
                      <m:nor/>
                    </m:rPr>
                    <w:rPr>
                      <w:b/>
                      <w:spacing w:val="-2"/>
                      <w:sz w:val="32"/>
                      <w:szCs w:val="32"/>
                    </w:rPr>
                    <m:t>+</m:t>
                  </m:r>
                </m:sup>
              </m:sSup>
            </m:sub>
          </m:sSub>
          <m:r>
            <m:rPr>
              <m:nor/>
            </m:rPr>
            <w:rPr>
              <w:rFonts w:ascii="Cambria Math"/>
              <w:b/>
              <w:spacing w:val="-2"/>
              <w:sz w:val="32"/>
              <w:szCs w:val="32"/>
            </w:rPr>
            <m:t xml:space="preserve"> </m:t>
          </m:r>
          <m:r>
            <m:rPr>
              <m:nor/>
            </m:rPr>
            <w:rPr>
              <w:rFonts w:ascii="Cambria Math" w:hAnsi="Cambria Math"/>
              <w:b/>
              <w:spacing w:val="-2"/>
              <w:sz w:val="32"/>
              <w:szCs w:val="32"/>
            </w:rPr>
            <m:t>&lt;</m:t>
          </m:r>
          <m:r>
            <m:rPr>
              <m:sty m:val="bi"/>
            </m:rPr>
            <w:rPr>
              <w:rFonts w:ascii="Cambria Math"/>
              <w:spacing w:val="-2"/>
              <w:sz w:val="32"/>
              <w:szCs w:val="32"/>
            </w:rPr>
            <m:t xml:space="preserve"> </m:t>
          </m:r>
          <m:sSup>
            <m:sSupPr>
              <m:ctrlPr>
                <w:rPr>
                  <w:rFonts w:ascii="Cambria Math" w:hAnsi="Cambria Math"/>
                  <w:b/>
                  <w:i/>
                  <w:spacing w:val="-2"/>
                  <w:sz w:val="32"/>
                  <w:szCs w:val="32"/>
                </w:rPr>
              </m:ctrlPr>
            </m:sSupPr>
            <m:e>
              <m:r>
                <m:rPr>
                  <m:nor/>
                </m:rPr>
                <w:rPr>
                  <w:b/>
                  <w:spacing w:val="-2"/>
                  <w:sz w:val="32"/>
                  <w:szCs w:val="32"/>
                </w:rPr>
                <m:t>10</m:t>
              </m:r>
            </m:e>
            <m:sup>
              <m:r>
                <m:rPr>
                  <m:nor/>
                </m:rPr>
                <w:rPr>
                  <w:rFonts w:ascii="Cambria Math"/>
                  <w:b/>
                  <w:spacing w:val="-2"/>
                  <w:sz w:val="32"/>
                  <w:szCs w:val="32"/>
                </w:rPr>
                <m:t xml:space="preserve"> </m:t>
              </m:r>
              <m:r>
                <m:rPr>
                  <m:nor/>
                </m:rPr>
                <w:rPr>
                  <w:b/>
                  <w:spacing w:val="-2"/>
                  <w:sz w:val="32"/>
                  <w:szCs w:val="32"/>
                </w:rPr>
                <m:t>‒7</m:t>
              </m:r>
            </m:sup>
          </m:sSup>
          <m:r>
            <m:rPr>
              <m:nor/>
            </m:rPr>
            <w:rPr>
              <w:b/>
              <w:spacing w:val="-2"/>
              <w:sz w:val="32"/>
              <w:szCs w:val="32"/>
            </w:rPr>
            <m:t xml:space="preserve"> моль/л,</m:t>
          </m:r>
          <m:r>
            <m:rPr>
              <m:nor/>
            </m:rPr>
            <w:rPr>
              <w:rFonts w:ascii="Cambria Math"/>
              <w:b/>
              <w:spacing w:val="-2"/>
              <w:sz w:val="32"/>
              <w:szCs w:val="32"/>
            </w:rPr>
            <m:t xml:space="preserve">  </m:t>
          </m:r>
          <m:r>
            <m:rPr>
              <m:nor/>
            </m:rPr>
            <w:rPr>
              <w:b/>
              <w:color w:val="000000"/>
              <w:sz w:val="32"/>
              <w:szCs w:val="32"/>
            </w:rPr>
            <m:t xml:space="preserve">рН </m:t>
          </m:r>
          <m:r>
            <m:rPr>
              <m:nor/>
            </m:rPr>
            <w:rPr>
              <w:rFonts w:ascii="Cambria Math" w:hAnsi="Cambria Math"/>
              <w:b/>
              <w:color w:val="000000"/>
              <w:sz w:val="32"/>
              <w:szCs w:val="32"/>
            </w:rPr>
            <m:t>&gt;</m:t>
          </m:r>
          <m:r>
            <m:rPr>
              <m:nor/>
            </m:rPr>
            <w:rPr>
              <w:b/>
              <w:color w:val="000000"/>
              <w:sz w:val="32"/>
              <w:szCs w:val="32"/>
            </w:rPr>
            <m:t xml:space="preserve"> 7</m:t>
          </m:r>
          <m:r>
            <m:rPr>
              <m:nor/>
            </m:rPr>
            <w:rPr>
              <w:color w:val="000000"/>
              <w:sz w:val="32"/>
              <w:szCs w:val="32"/>
            </w:rPr>
            <m:t>.</m:t>
          </m:r>
          <m:r>
            <m:rPr>
              <m:nor/>
            </m:rPr>
            <w:rPr>
              <w:rFonts w:ascii="Cambria Math"/>
              <w:spacing w:val="-2"/>
              <w:sz w:val="32"/>
              <w:szCs w:val="32"/>
            </w:rPr>
            <m:t xml:space="preserve">   </m:t>
          </m:r>
        </m:oMath>
      </m:oMathPara>
    </w:p>
    <w:p w:rsidR="00A40F8E" w:rsidRDefault="00A40F8E" w:rsidP="00A40F8E">
      <w:pPr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Значения рН при комнатной температуре меняются в пред</w:t>
      </w:r>
      <w:r>
        <w:rPr>
          <w:spacing w:val="-2"/>
          <w:sz w:val="32"/>
          <w:szCs w:val="32"/>
        </w:rPr>
        <w:t>е</w:t>
      </w:r>
      <w:r>
        <w:rPr>
          <w:spacing w:val="-2"/>
          <w:sz w:val="32"/>
          <w:szCs w:val="32"/>
        </w:rPr>
        <w:t>лах от 0 до 14 единиц. Существует шкала рН:</w:t>
      </w:r>
    </w:p>
    <w:p w:rsidR="00A40F8E" w:rsidRDefault="00A40F8E" w:rsidP="00A40F8E">
      <w:pPr>
        <w:jc w:val="center"/>
        <w:rPr>
          <w:spacing w:val="-2"/>
          <w:sz w:val="32"/>
          <w:szCs w:val="32"/>
        </w:rPr>
      </w:pPr>
      <w:r>
        <w:rPr>
          <w:noProof/>
          <w:spacing w:val="-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22225</wp:posOffset>
            </wp:positionV>
            <wp:extent cx="400050" cy="238125"/>
            <wp:effectExtent l="19050" t="0" r="0" b="0"/>
            <wp:wrapNone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4E0E">
        <w:rPr>
          <w:noProof/>
          <w:spacing w:val="-2"/>
          <w:sz w:val="32"/>
          <w:szCs w:val="32"/>
        </w:rPr>
        <w:drawing>
          <wp:inline distT="0" distB="0" distL="0" distR="0">
            <wp:extent cx="5505450" cy="1258765"/>
            <wp:effectExtent l="19050" t="0" r="0" b="0"/>
            <wp:docPr id="76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191" cy="126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F8E" w:rsidRDefault="00A40F8E" w:rsidP="00A40F8E">
      <w:pPr>
        <w:ind w:firstLine="709"/>
        <w:jc w:val="both"/>
        <w:rPr>
          <w:spacing w:val="-2"/>
          <w:sz w:val="32"/>
          <w:szCs w:val="32"/>
        </w:rPr>
      </w:pPr>
      <w:r w:rsidRPr="00EF239D">
        <w:rPr>
          <w:sz w:val="32"/>
          <w:szCs w:val="32"/>
        </w:rPr>
        <w:t>Сильнокислые или сильнощелочные растворы содержат д</w:t>
      </w:r>
      <w:r w:rsidRPr="00EF239D">
        <w:rPr>
          <w:sz w:val="32"/>
          <w:szCs w:val="32"/>
        </w:rPr>
        <w:t>о</w:t>
      </w:r>
      <w:r w:rsidRPr="00EF239D">
        <w:rPr>
          <w:sz w:val="32"/>
          <w:szCs w:val="32"/>
        </w:rPr>
        <w:t>статочно большие количества свободных кислот или оснований. Слабокислые и слабощелочные растворы содержат либо кислоты и основания в малых концентрациях, либо соли, способные вст</w:t>
      </w:r>
      <w:r w:rsidRPr="00EF239D">
        <w:rPr>
          <w:sz w:val="32"/>
          <w:szCs w:val="32"/>
        </w:rPr>
        <w:t>у</w:t>
      </w:r>
      <w:r w:rsidRPr="00EF239D">
        <w:rPr>
          <w:sz w:val="32"/>
          <w:szCs w:val="32"/>
        </w:rPr>
        <w:t>пать в реакции гидролиза.</w:t>
      </w:r>
    </w:p>
    <w:p w:rsidR="00A40F8E" w:rsidRDefault="00A40F8E" w:rsidP="00A40F8E">
      <w:pPr>
        <w:spacing w:before="100" w:after="100"/>
        <w:ind w:left="567" w:right="623"/>
        <w:jc w:val="center"/>
        <w:rPr>
          <w:sz w:val="32"/>
          <w:szCs w:val="32"/>
        </w:rPr>
      </w:pPr>
      <w:r>
        <w:rPr>
          <w:b/>
          <w:spacing w:val="-2"/>
          <w:sz w:val="32"/>
          <w:szCs w:val="32"/>
        </w:rPr>
        <w:t xml:space="preserve">5.4.2 </w:t>
      </w:r>
      <w:r w:rsidRPr="00624D71">
        <w:rPr>
          <w:b/>
          <w:spacing w:val="-2"/>
          <w:sz w:val="32"/>
          <w:szCs w:val="32"/>
        </w:rPr>
        <w:t>Понятие</w:t>
      </w:r>
      <w:r>
        <w:rPr>
          <w:sz w:val="32"/>
          <w:szCs w:val="32"/>
        </w:rPr>
        <w:t xml:space="preserve"> </w:t>
      </w:r>
      <w:r w:rsidRPr="00624D71">
        <w:rPr>
          <w:b/>
          <w:sz w:val="32"/>
          <w:szCs w:val="32"/>
        </w:rPr>
        <w:t>о гидролизе солей</w:t>
      </w:r>
    </w:p>
    <w:p w:rsidR="00A40F8E" w:rsidRDefault="00A40F8E" w:rsidP="00A40F8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Большинство солей являются сильными электролитами и в водных растворах полностью распадаются на катионы основных остатков и анионы кислотных остатков.</w:t>
      </w:r>
    </w:p>
    <w:p w:rsidR="00A40F8E" w:rsidRPr="00AC3FAF" w:rsidRDefault="00A40F8E" w:rsidP="00A40F8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left="425" w:hanging="357"/>
        <w:contextualSpacing w:val="0"/>
        <w:jc w:val="both"/>
        <w:rPr>
          <w:spacing w:val="-4"/>
          <w:sz w:val="32"/>
          <w:szCs w:val="32"/>
        </w:rPr>
      </w:pPr>
      <w:r w:rsidRPr="00AC3FAF">
        <w:rPr>
          <w:b/>
          <w:spacing w:val="-4"/>
          <w:sz w:val="32"/>
          <w:szCs w:val="32"/>
        </w:rPr>
        <w:t>Гидролизом</w:t>
      </w:r>
      <w:r w:rsidRPr="00AC3FAF">
        <w:rPr>
          <w:b/>
          <w:i/>
          <w:color w:val="000000"/>
          <w:spacing w:val="-4"/>
          <w:sz w:val="32"/>
          <w:szCs w:val="32"/>
        </w:rPr>
        <w:t xml:space="preserve"> </w:t>
      </w:r>
      <w:r w:rsidRPr="00AC3FAF">
        <w:rPr>
          <w:b/>
          <w:color w:val="000000"/>
          <w:spacing w:val="-4"/>
          <w:sz w:val="32"/>
          <w:szCs w:val="32"/>
        </w:rPr>
        <w:t xml:space="preserve">соли </w:t>
      </w:r>
      <w:r w:rsidRPr="00AC3FAF">
        <w:rPr>
          <w:color w:val="000000"/>
          <w:spacing w:val="-4"/>
          <w:sz w:val="32"/>
          <w:szCs w:val="32"/>
        </w:rPr>
        <w:t>называют обменное взаимодействие её ионов с водой, приводящее к образованию слабого электрол</w:t>
      </w:r>
      <w:r w:rsidRPr="00AC3FAF">
        <w:rPr>
          <w:color w:val="000000"/>
          <w:spacing w:val="-4"/>
          <w:sz w:val="32"/>
          <w:szCs w:val="32"/>
        </w:rPr>
        <w:t>и</w:t>
      </w:r>
      <w:r w:rsidRPr="00AC3FAF">
        <w:rPr>
          <w:color w:val="000000"/>
          <w:spacing w:val="-4"/>
          <w:sz w:val="32"/>
          <w:szCs w:val="32"/>
        </w:rPr>
        <w:t>та</w:t>
      </w:r>
      <w:r w:rsidRPr="00AC3FAF">
        <w:rPr>
          <w:color w:val="000000"/>
          <w:spacing w:val="-4"/>
          <w:sz w:val="36"/>
          <w:szCs w:val="36"/>
        </w:rPr>
        <w:t>.</w:t>
      </w:r>
    </w:p>
    <w:p w:rsidR="00AC3FAF" w:rsidRDefault="00A40F8E" w:rsidP="00A40F8E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Образующиеся при диссоциации соли катионы и анионы можно рассматривать как продукты ионизации соответствующих кислот и оснований, которые в свою очередь обладают опред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лённой электролитической силой. Фактически гидролиз – это взаимодействие обратное реакции нейтрализации, характерное для солей, образованных слабыми электролитами.</w:t>
      </w:r>
    </w:p>
    <w:p w:rsidR="00A40F8E" w:rsidRPr="002C2B37" w:rsidRDefault="00A40F8E" w:rsidP="00A40F8E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Pr="002C2B37">
        <w:rPr>
          <w:color w:val="000000"/>
          <w:sz w:val="32"/>
          <w:szCs w:val="32"/>
        </w:rPr>
        <w:t xml:space="preserve"> </w:t>
      </w:r>
    </w:p>
    <w:p w:rsidR="00A40F8E" w:rsidRDefault="00A40F8E" w:rsidP="00A40F8E">
      <w:pPr>
        <w:pStyle w:val="a4"/>
        <w:numPr>
          <w:ilvl w:val="0"/>
          <w:numId w:val="1"/>
        </w:numPr>
        <w:spacing w:before="120" w:after="12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1D0B3D">
        <w:rPr>
          <w:b/>
          <w:color w:val="000000"/>
          <w:sz w:val="32"/>
          <w:szCs w:val="32"/>
        </w:rPr>
        <w:lastRenderedPageBreak/>
        <w:t>Различают три типа гидролиза</w:t>
      </w:r>
      <w:r>
        <w:rPr>
          <w:color w:val="000000"/>
          <w:sz w:val="32"/>
          <w:szCs w:val="32"/>
        </w:rPr>
        <w:t>:</w:t>
      </w:r>
    </w:p>
    <w:p w:rsidR="00A40F8E" w:rsidRDefault="00A40F8E" w:rsidP="00A40F8E">
      <w:pPr>
        <w:widowControl/>
        <w:autoSpaceDE/>
        <w:autoSpaceDN/>
        <w:adjustRightInd/>
        <w:ind w:firstLine="709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1. </w:t>
      </w:r>
      <w:r w:rsidRPr="0062453D">
        <w:rPr>
          <w:b/>
          <w:color w:val="000000"/>
          <w:sz w:val="32"/>
          <w:szCs w:val="32"/>
        </w:rPr>
        <w:t>Гидролиз по аниону</w:t>
      </w:r>
      <w:r>
        <w:rPr>
          <w:color w:val="000000"/>
          <w:sz w:val="32"/>
          <w:szCs w:val="32"/>
        </w:rPr>
        <w:t xml:space="preserve"> происходит в растворах солей, обр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зованных слабой кислотой и сильным основанием. Например, карбонат натрия Na</w:t>
      </w:r>
      <w:r w:rsidRPr="0062453D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</w:rPr>
        <w:t>CO</w:t>
      </w:r>
      <w:r w:rsidRPr="0062453D">
        <w:rPr>
          <w:color w:val="000000"/>
          <w:sz w:val="32"/>
          <w:szCs w:val="32"/>
          <w:vertAlign w:val="subscript"/>
        </w:rPr>
        <w:t>3</w:t>
      </w:r>
      <w:r>
        <w:rPr>
          <w:color w:val="000000"/>
          <w:sz w:val="32"/>
          <w:szCs w:val="32"/>
        </w:rPr>
        <w:t xml:space="preserve"> – соль сильного основания NaOH и сл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бой кислоты H</w:t>
      </w:r>
      <w:r w:rsidRPr="0062453D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</w:rPr>
        <w:t>CO</w:t>
      </w:r>
      <w:r w:rsidRPr="0062453D">
        <w:rPr>
          <w:color w:val="000000"/>
          <w:sz w:val="32"/>
          <w:szCs w:val="32"/>
          <w:vertAlign w:val="subscript"/>
        </w:rPr>
        <w:t>3</w:t>
      </w:r>
      <w:r>
        <w:rPr>
          <w:color w:val="000000"/>
          <w:sz w:val="32"/>
          <w:szCs w:val="32"/>
        </w:rPr>
        <w:t xml:space="preserve">. </w:t>
      </w:r>
    </w:p>
    <w:p w:rsidR="00A40F8E" w:rsidRDefault="00A40F8E" w:rsidP="00A40F8E">
      <w:pPr>
        <w:widowControl/>
        <w:autoSpaceDE/>
        <w:autoSpaceDN/>
        <w:adjustRightInd/>
        <w:ind w:firstLine="709"/>
        <w:jc w:val="both"/>
        <w:rPr>
          <w:color w:val="000000"/>
          <w:spacing w:val="-4"/>
          <w:sz w:val="32"/>
          <w:szCs w:val="32"/>
        </w:rPr>
      </w:pPr>
      <w:r>
        <w:rPr>
          <w:color w:val="000000"/>
          <w:sz w:val="32"/>
          <w:szCs w:val="32"/>
        </w:rPr>
        <w:t>Na</w:t>
      </w:r>
      <w:r w:rsidRPr="0062453D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</w:rPr>
        <w:t>CO</w:t>
      </w:r>
      <w:r w:rsidRPr="0062453D">
        <w:rPr>
          <w:color w:val="000000"/>
          <w:sz w:val="32"/>
          <w:szCs w:val="32"/>
          <w:vertAlign w:val="subscript"/>
        </w:rPr>
        <w:t>3</w:t>
      </w:r>
      <w:r>
        <w:rPr>
          <w:color w:val="000000"/>
          <w:sz w:val="32"/>
          <w:szCs w:val="32"/>
        </w:rPr>
        <w:t xml:space="preserve"> → 2Na</w:t>
      </w:r>
      <w:r w:rsidRPr="0062453D">
        <w:rPr>
          <w:color w:val="000000"/>
          <w:sz w:val="32"/>
          <w:szCs w:val="32"/>
          <w:vertAlign w:val="superscript"/>
        </w:rPr>
        <w:t>+</w:t>
      </w:r>
      <w:r>
        <w:rPr>
          <w:color w:val="000000"/>
          <w:sz w:val="32"/>
          <w:szCs w:val="32"/>
        </w:rPr>
        <w:t xml:space="preserve"> + CO</w:t>
      </w:r>
      <w:r w:rsidRPr="0062453D">
        <w:rPr>
          <w:color w:val="000000"/>
          <w:sz w:val="32"/>
          <w:szCs w:val="32"/>
          <w:vertAlign w:val="subscript"/>
        </w:rPr>
        <w:t>3</w:t>
      </w:r>
      <w:r w:rsidRPr="0062453D">
        <w:rPr>
          <w:color w:val="000000"/>
          <w:sz w:val="32"/>
          <w:szCs w:val="32"/>
          <w:vertAlign w:val="superscript"/>
        </w:rPr>
        <w:t>2</w:t>
      </w:r>
      <w:r w:rsidRPr="00E20B77">
        <w:rPr>
          <w:i/>
          <w:color w:val="000000"/>
          <w:spacing w:val="-4"/>
          <w:sz w:val="36"/>
          <w:szCs w:val="36"/>
          <w:vertAlign w:val="superscript"/>
        </w:rPr>
        <w:t xml:space="preserve"> –</w:t>
      </w:r>
      <w:r w:rsidRPr="0062453D">
        <w:rPr>
          <w:color w:val="000000"/>
          <w:spacing w:val="-4"/>
          <w:sz w:val="36"/>
          <w:szCs w:val="36"/>
        </w:rPr>
        <w:t xml:space="preserve">  </w:t>
      </w:r>
      <w:r>
        <w:rPr>
          <w:color w:val="000000"/>
          <w:sz w:val="32"/>
          <w:szCs w:val="32"/>
        </w:rPr>
        <w:t>–</w:t>
      </w:r>
      <w:r w:rsidRPr="0062453D">
        <w:rPr>
          <w:color w:val="000000"/>
          <w:spacing w:val="-4"/>
          <w:sz w:val="32"/>
          <w:szCs w:val="32"/>
        </w:rPr>
        <w:t xml:space="preserve"> гидролиз по аниону</w:t>
      </w:r>
      <w:r>
        <w:rPr>
          <w:color w:val="000000"/>
          <w:spacing w:val="-4"/>
          <w:sz w:val="32"/>
          <w:szCs w:val="32"/>
        </w:rPr>
        <w:t xml:space="preserve"> протекает по двум ступеням: 1) </w:t>
      </w:r>
      <w:r>
        <w:rPr>
          <w:color w:val="000000"/>
          <w:sz w:val="32"/>
          <w:szCs w:val="32"/>
        </w:rPr>
        <w:t>CO</w:t>
      </w:r>
      <w:r w:rsidRPr="0062453D">
        <w:rPr>
          <w:color w:val="000000"/>
          <w:sz w:val="32"/>
          <w:szCs w:val="32"/>
          <w:vertAlign w:val="subscript"/>
        </w:rPr>
        <w:t>3</w:t>
      </w:r>
      <w:r w:rsidRPr="0062453D">
        <w:rPr>
          <w:color w:val="000000"/>
          <w:sz w:val="32"/>
          <w:szCs w:val="32"/>
          <w:vertAlign w:val="superscript"/>
        </w:rPr>
        <w:t>2</w:t>
      </w:r>
      <w:r w:rsidRPr="00E20B77">
        <w:rPr>
          <w:i/>
          <w:color w:val="000000"/>
          <w:spacing w:val="-4"/>
          <w:sz w:val="36"/>
          <w:szCs w:val="36"/>
          <w:vertAlign w:val="superscript"/>
        </w:rPr>
        <w:t xml:space="preserve"> –</w:t>
      </w:r>
      <w:r>
        <w:rPr>
          <w:color w:val="000000"/>
          <w:spacing w:val="-4"/>
          <w:sz w:val="32"/>
          <w:szCs w:val="32"/>
        </w:rPr>
        <w:t xml:space="preserve"> + Н</w:t>
      </w:r>
      <w:r w:rsidRPr="001223EF">
        <w:rPr>
          <w:color w:val="000000"/>
          <w:spacing w:val="-4"/>
          <w:sz w:val="32"/>
          <w:szCs w:val="32"/>
          <w:vertAlign w:val="subscript"/>
        </w:rPr>
        <w:t>2</w:t>
      </w:r>
      <w:r>
        <w:rPr>
          <w:color w:val="000000"/>
          <w:spacing w:val="-4"/>
          <w:sz w:val="32"/>
          <w:szCs w:val="32"/>
        </w:rPr>
        <w:t xml:space="preserve">О </w:t>
      </w:r>
      <w:r w:rsidRPr="009743BC">
        <w:rPr>
          <w:rFonts w:ascii="Cambria" w:hAnsi="Cambria"/>
          <w:sz w:val="34"/>
          <w:szCs w:val="34"/>
        </w:rPr>
        <w:t>⇄</w:t>
      </w:r>
      <w:r>
        <w:rPr>
          <w:rFonts w:ascii="Cambria" w:hAnsi="Cambria"/>
          <w:sz w:val="34"/>
          <w:szCs w:val="34"/>
        </w:rPr>
        <w:t xml:space="preserve"> </w:t>
      </w:r>
      <w:r w:rsidRPr="0062453D">
        <w:rPr>
          <w:sz w:val="32"/>
          <w:szCs w:val="32"/>
        </w:rPr>
        <w:t>НСО</w:t>
      </w:r>
      <w:r w:rsidRPr="0062453D">
        <w:rPr>
          <w:sz w:val="32"/>
          <w:szCs w:val="32"/>
          <w:vertAlign w:val="subscript"/>
        </w:rPr>
        <w:t>3</w:t>
      </w:r>
      <w:r w:rsidRPr="0062453D">
        <w:rPr>
          <w:i/>
          <w:color w:val="000000"/>
          <w:spacing w:val="-4"/>
          <w:sz w:val="36"/>
          <w:szCs w:val="36"/>
          <w:vertAlign w:val="superscript"/>
        </w:rPr>
        <w:t>–</w:t>
      </w:r>
      <w:r>
        <w:rPr>
          <w:color w:val="000000"/>
          <w:spacing w:val="-4"/>
          <w:sz w:val="32"/>
          <w:szCs w:val="32"/>
        </w:rPr>
        <w:t xml:space="preserve"> + </w:t>
      </w:r>
      <w:r w:rsidRPr="00E20B77">
        <w:rPr>
          <w:spacing w:val="-4"/>
          <w:sz w:val="32"/>
          <w:szCs w:val="32"/>
        </w:rPr>
        <w:t>ОН</w:t>
      </w:r>
      <w:r w:rsidRPr="00E20B77">
        <w:rPr>
          <w:i/>
          <w:color w:val="000000"/>
          <w:spacing w:val="-4"/>
          <w:sz w:val="36"/>
          <w:szCs w:val="36"/>
          <w:vertAlign w:val="superscript"/>
        </w:rPr>
        <w:t xml:space="preserve"> –</w:t>
      </w:r>
      <w:r>
        <w:rPr>
          <w:color w:val="000000"/>
          <w:spacing w:val="-4"/>
          <w:sz w:val="32"/>
          <w:szCs w:val="32"/>
        </w:rPr>
        <w:t>,</w:t>
      </w:r>
    </w:p>
    <w:p w:rsidR="00A40F8E" w:rsidRDefault="00A40F8E" w:rsidP="00A40F8E">
      <w:pPr>
        <w:widowControl/>
        <w:autoSpaceDE/>
        <w:autoSpaceDN/>
        <w:adjustRightInd/>
        <w:ind w:firstLine="2268"/>
        <w:jc w:val="both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 xml:space="preserve">2) </w:t>
      </w:r>
      <w:r w:rsidRPr="0062453D">
        <w:rPr>
          <w:sz w:val="32"/>
          <w:szCs w:val="32"/>
        </w:rPr>
        <w:t>НСО</w:t>
      </w:r>
      <w:r w:rsidRPr="0062453D">
        <w:rPr>
          <w:sz w:val="32"/>
          <w:szCs w:val="32"/>
          <w:vertAlign w:val="subscript"/>
        </w:rPr>
        <w:t>3</w:t>
      </w:r>
      <w:r w:rsidRPr="0062453D">
        <w:rPr>
          <w:i/>
          <w:color w:val="000000"/>
          <w:spacing w:val="-4"/>
          <w:sz w:val="36"/>
          <w:szCs w:val="36"/>
          <w:vertAlign w:val="superscript"/>
        </w:rPr>
        <w:t>–</w:t>
      </w:r>
      <w:r>
        <w:rPr>
          <w:color w:val="000000"/>
          <w:spacing w:val="-4"/>
          <w:sz w:val="32"/>
          <w:szCs w:val="32"/>
        </w:rPr>
        <w:t xml:space="preserve"> + Н</w:t>
      </w:r>
      <w:r w:rsidRPr="001223EF">
        <w:rPr>
          <w:color w:val="000000"/>
          <w:spacing w:val="-4"/>
          <w:sz w:val="32"/>
          <w:szCs w:val="32"/>
          <w:vertAlign w:val="subscript"/>
        </w:rPr>
        <w:t>2</w:t>
      </w:r>
      <w:r>
        <w:rPr>
          <w:color w:val="000000"/>
          <w:spacing w:val="-4"/>
          <w:sz w:val="32"/>
          <w:szCs w:val="32"/>
        </w:rPr>
        <w:t xml:space="preserve">О </w:t>
      </w:r>
      <w:r w:rsidRPr="009743BC">
        <w:rPr>
          <w:rFonts w:ascii="Cambria" w:hAnsi="Cambria"/>
          <w:sz w:val="34"/>
          <w:szCs w:val="34"/>
        </w:rPr>
        <w:t>⇄</w:t>
      </w:r>
      <w:r>
        <w:rPr>
          <w:rFonts w:ascii="Cambria" w:hAnsi="Cambria"/>
          <w:sz w:val="34"/>
          <w:szCs w:val="34"/>
        </w:rPr>
        <w:t xml:space="preserve"> </w:t>
      </w:r>
      <w:r w:rsidRPr="0062453D">
        <w:rPr>
          <w:sz w:val="32"/>
          <w:szCs w:val="32"/>
        </w:rPr>
        <w:t>Н</w:t>
      </w:r>
      <w:r w:rsidRPr="001223EF">
        <w:rPr>
          <w:sz w:val="32"/>
          <w:szCs w:val="32"/>
          <w:vertAlign w:val="subscript"/>
        </w:rPr>
        <w:t>2</w:t>
      </w:r>
      <w:r w:rsidRPr="0062453D">
        <w:rPr>
          <w:sz w:val="32"/>
          <w:szCs w:val="32"/>
        </w:rPr>
        <w:t>СО</w:t>
      </w:r>
      <w:r w:rsidRPr="0062453D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</w:t>
      </w:r>
      <w:r>
        <w:rPr>
          <w:color w:val="000000"/>
          <w:spacing w:val="-4"/>
          <w:sz w:val="32"/>
          <w:szCs w:val="32"/>
        </w:rPr>
        <w:t xml:space="preserve">+ </w:t>
      </w:r>
      <w:r w:rsidRPr="00E20B77">
        <w:rPr>
          <w:spacing w:val="-4"/>
          <w:sz w:val="32"/>
          <w:szCs w:val="32"/>
        </w:rPr>
        <w:t>ОН</w:t>
      </w:r>
      <w:r w:rsidRPr="00E20B77">
        <w:rPr>
          <w:i/>
          <w:color w:val="000000"/>
          <w:spacing w:val="-4"/>
          <w:sz w:val="36"/>
          <w:szCs w:val="36"/>
          <w:vertAlign w:val="superscript"/>
        </w:rPr>
        <w:t xml:space="preserve"> –</w:t>
      </w:r>
      <w:r>
        <w:rPr>
          <w:color w:val="000000"/>
          <w:spacing w:val="-4"/>
          <w:sz w:val="32"/>
          <w:szCs w:val="32"/>
        </w:rPr>
        <w:t>.</w:t>
      </w:r>
    </w:p>
    <w:p w:rsidR="00A40F8E" w:rsidRPr="001223EF" w:rsidRDefault="00A40F8E" w:rsidP="00A40F8E">
      <w:pPr>
        <w:widowControl/>
        <w:autoSpaceDE/>
        <w:autoSpaceDN/>
        <w:adjustRightInd/>
        <w:jc w:val="both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Образующиеся в результате гидролиза гидроксид-анионы форм</w:t>
      </w:r>
      <w:r>
        <w:rPr>
          <w:color w:val="000000"/>
          <w:spacing w:val="-4"/>
          <w:sz w:val="32"/>
          <w:szCs w:val="32"/>
        </w:rPr>
        <w:t>и</w:t>
      </w:r>
      <w:r>
        <w:rPr>
          <w:color w:val="000000"/>
          <w:spacing w:val="-4"/>
          <w:sz w:val="32"/>
          <w:szCs w:val="32"/>
        </w:rPr>
        <w:t xml:space="preserve">руют </w:t>
      </w:r>
      <w:r w:rsidRPr="001223EF">
        <w:rPr>
          <w:b/>
          <w:color w:val="000000"/>
          <w:spacing w:val="-4"/>
          <w:sz w:val="32"/>
          <w:szCs w:val="32"/>
        </w:rPr>
        <w:t>щелочной характер среды</w:t>
      </w:r>
      <w:r>
        <w:rPr>
          <w:color w:val="000000"/>
          <w:spacing w:val="-4"/>
          <w:sz w:val="32"/>
          <w:szCs w:val="32"/>
        </w:rPr>
        <w:t>.</w:t>
      </w:r>
    </w:p>
    <w:p w:rsidR="00A40F8E" w:rsidRDefault="00A40F8E" w:rsidP="00A40F8E">
      <w:pPr>
        <w:widowControl/>
        <w:autoSpaceDE/>
        <w:autoSpaceDN/>
        <w:adjustRightInd/>
        <w:spacing w:before="100"/>
        <w:ind w:firstLine="709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 Г</w:t>
      </w:r>
      <w:r w:rsidRPr="0062453D">
        <w:rPr>
          <w:b/>
          <w:color w:val="000000"/>
          <w:sz w:val="32"/>
          <w:szCs w:val="32"/>
        </w:rPr>
        <w:t>идролиз</w:t>
      </w:r>
      <w:r>
        <w:rPr>
          <w:color w:val="000000"/>
          <w:sz w:val="32"/>
          <w:szCs w:val="32"/>
        </w:rPr>
        <w:t xml:space="preserve"> </w:t>
      </w:r>
      <w:r w:rsidRPr="002144A7">
        <w:rPr>
          <w:b/>
          <w:color w:val="000000"/>
          <w:sz w:val="32"/>
          <w:szCs w:val="32"/>
        </w:rPr>
        <w:t>по катиону</w:t>
      </w:r>
      <w:r>
        <w:rPr>
          <w:color w:val="000000"/>
          <w:sz w:val="32"/>
          <w:szCs w:val="32"/>
        </w:rPr>
        <w:t xml:space="preserve"> происходит в растворах солей, о</w:t>
      </w:r>
      <w:r>
        <w:rPr>
          <w:color w:val="000000"/>
          <w:sz w:val="32"/>
          <w:szCs w:val="32"/>
        </w:rPr>
        <w:t>б</w:t>
      </w:r>
      <w:r>
        <w:rPr>
          <w:color w:val="000000"/>
          <w:sz w:val="32"/>
          <w:szCs w:val="32"/>
        </w:rPr>
        <w:t xml:space="preserve">разованных сильной кислотой и слабым основанием. Например, сульфат цинка </w:t>
      </w:r>
      <w:r>
        <w:rPr>
          <w:color w:val="000000"/>
          <w:sz w:val="32"/>
          <w:szCs w:val="32"/>
          <w:lang w:val="en-US"/>
        </w:rPr>
        <w:t>ZnS</w:t>
      </w:r>
      <w:r>
        <w:rPr>
          <w:color w:val="000000"/>
          <w:sz w:val="32"/>
          <w:szCs w:val="32"/>
        </w:rPr>
        <w:t>O</w:t>
      </w:r>
      <w:r w:rsidRPr="001223EF">
        <w:rPr>
          <w:color w:val="000000"/>
          <w:sz w:val="32"/>
          <w:szCs w:val="32"/>
          <w:vertAlign w:val="subscript"/>
        </w:rPr>
        <w:t>4</w:t>
      </w:r>
      <w:r>
        <w:rPr>
          <w:color w:val="000000"/>
          <w:sz w:val="32"/>
          <w:szCs w:val="32"/>
        </w:rPr>
        <w:t xml:space="preserve"> – соль </w:t>
      </w:r>
      <w:r w:rsidRPr="001223EF">
        <w:rPr>
          <w:color w:val="000000"/>
          <w:sz w:val="32"/>
          <w:szCs w:val="32"/>
        </w:rPr>
        <w:t>слабого</w:t>
      </w:r>
      <w:r>
        <w:rPr>
          <w:color w:val="000000"/>
          <w:sz w:val="32"/>
          <w:szCs w:val="32"/>
        </w:rPr>
        <w:t xml:space="preserve"> основания </w:t>
      </w:r>
      <w:r>
        <w:rPr>
          <w:color w:val="000000"/>
          <w:sz w:val="32"/>
          <w:szCs w:val="32"/>
          <w:lang w:val="en-US"/>
        </w:rPr>
        <w:t>Zn</w:t>
      </w:r>
      <w:r w:rsidRPr="001223EF">
        <w:rPr>
          <w:color w:val="000000"/>
          <w:sz w:val="32"/>
          <w:szCs w:val="32"/>
        </w:rPr>
        <w:t>(</w:t>
      </w:r>
      <w:r>
        <w:rPr>
          <w:color w:val="000000"/>
          <w:sz w:val="32"/>
          <w:szCs w:val="32"/>
        </w:rPr>
        <w:t>OH</w:t>
      </w:r>
      <w:r w:rsidRPr="001223EF">
        <w:rPr>
          <w:color w:val="000000"/>
          <w:sz w:val="32"/>
          <w:szCs w:val="32"/>
        </w:rPr>
        <w:t>)</w:t>
      </w:r>
      <w:r w:rsidRPr="001223EF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</w:rPr>
        <w:t xml:space="preserve"> и сил</w:t>
      </w:r>
      <w:r>
        <w:rPr>
          <w:color w:val="000000"/>
          <w:sz w:val="32"/>
          <w:szCs w:val="32"/>
        </w:rPr>
        <w:t>ь</w:t>
      </w:r>
      <w:r>
        <w:rPr>
          <w:color w:val="000000"/>
          <w:sz w:val="32"/>
          <w:szCs w:val="32"/>
        </w:rPr>
        <w:t>ной кислоты H</w:t>
      </w:r>
      <w:r w:rsidRPr="0062453D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  <w:lang w:val="en-US"/>
        </w:rPr>
        <w:t>S</w:t>
      </w:r>
      <w:r>
        <w:rPr>
          <w:color w:val="000000"/>
          <w:sz w:val="32"/>
          <w:szCs w:val="32"/>
        </w:rPr>
        <w:t>O</w:t>
      </w:r>
      <w:r w:rsidRPr="001223EF">
        <w:rPr>
          <w:color w:val="000000"/>
          <w:sz w:val="32"/>
          <w:szCs w:val="32"/>
          <w:vertAlign w:val="subscript"/>
        </w:rPr>
        <w:t>4</w:t>
      </w:r>
      <w:r>
        <w:rPr>
          <w:color w:val="000000"/>
          <w:sz w:val="32"/>
          <w:szCs w:val="32"/>
        </w:rPr>
        <w:t xml:space="preserve">. </w:t>
      </w:r>
    </w:p>
    <w:p w:rsidR="00A40F8E" w:rsidRDefault="00A40F8E" w:rsidP="00A40F8E">
      <w:pPr>
        <w:widowControl/>
        <w:autoSpaceDE/>
        <w:autoSpaceDN/>
        <w:adjustRightInd/>
        <w:ind w:firstLine="709"/>
        <w:jc w:val="both"/>
        <w:rPr>
          <w:color w:val="000000"/>
          <w:spacing w:val="-4"/>
          <w:sz w:val="32"/>
          <w:szCs w:val="32"/>
        </w:rPr>
      </w:pPr>
      <w:r>
        <w:rPr>
          <w:color w:val="000000"/>
          <w:sz w:val="32"/>
          <w:szCs w:val="32"/>
          <w:lang w:val="en-US"/>
        </w:rPr>
        <w:t>ZnS</w:t>
      </w:r>
      <w:r>
        <w:rPr>
          <w:color w:val="000000"/>
          <w:sz w:val="32"/>
          <w:szCs w:val="32"/>
        </w:rPr>
        <w:t>O</w:t>
      </w:r>
      <w:r w:rsidRPr="001223EF">
        <w:rPr>
          <w:color w:val="000000"/>
          <w:sz w:val="32"/>
          <w:szCs w:val="32"/>
          <w:vertAlign w:val="subscript"/>
        </w:rPr>
        <w:t>4</w:t>
      </w:r>
      <w:r>
        <w:rPr>
          <w:color w:val="000000"/>
          <w:sz w:val="32"/>
          <w:szCs w:val="32"/>
        </w:rPr>
        <w:t xml:space="preserve"> → </w:t>
      </w:r>
      <w:r>
        <w:rPr>
          <w:color w:val="000000"/>
          <w:sz w:val="32"/>
          <w:szCs w:val="32"/>
          <w:lang w:val="en-US"/>
        </w:rPr>
        <w:t>Zn</w:t>
      </w:r>
      <w:r w:rsidRPr="001223EF">
        <w:rPr>
          <w:color w:val="000000"/>
          <w:sz w:val="32"/>
          <w:szCs w:val="32"/>
          <w:vertAlign w:val="superscript"/>
        </w:rPr>
        <w:t>2</w:t>
      </w:r>
      <w:r w:rsidRPr="0062453D">
        <w:rPr>
          <w:color w:val="000000"/>
          <w:sz w:val="32"/>
          <w:szCs w:val="32"/>
          <w:vertAlign w:val="superscript"/>
        </w:rPr>
        <w:t>+</w:t>
      </w:r>
      <w:r>
        <w:rPr>
          <w:color w:val="000000"/>
          <w:sz w:val="32"/>
          <w:szCs w:val="32"/>
        </w:rPr>
        <w:t xml:space="preserve"> + </w:t>
      </w:r>
      <w:r>
        <w:rPr>
          <w:color w:val="000000"/>
          <w:sz w:val="32"/>
          <w:szCs w:val="32"/>
          <w:lang w:val="en-US"/>
        </w:rPr>
        <w:t>S</w:t>
      </w:r>
      <w:r>
        <w:rPr>
          <w:color w:val="000000"/>
          <w:sz w:val="32"/>
          <w:szCs w:val="32"/>
        </w:rPr>
        <w:t>O</w:t>
      </w:r>
      <w:r w:rsidRPr="001223EF">
        <w:rPr>
          <w:color w:val="000000"/>
          <w:sz w:val="32"/>
          <w:szCs w:val="32"/>
          <w:vertAlign w:val="subscript"/>
        </w:rPr>
        <w:t>4</w:t>
      </w:r>
      <w:r w:rsidRPr="0062453D">
        <w:rPr>
          <w:color w:val="000000"/>
          <w:sz w:val="32"/>
          <w:szCs w:val="32"/>
          <w:vertAlign w:val="superscript"/>
        </w:rPr>
        <w:t>2</w:t>
      </w:r>
      <w:r w:rsidRPr="00E20B77">
        <w:rPr>
          <w:i/>
          <w:color w:val="000000"/>
          <w:spacing w:val="-4"/>
          <w:sz w:val="36"/>
          <w:szCs w:val="36"/>
          <w:vertAlign w:val="superscript"/>
        </w:rPr>
        <w:t xml:space="preserve"> –</w:t>
      </w:r>
      <w:r w:rsidRPr="0062453D">
        <w:rPr>
          <w:color w:val="000000"/>
          <w:spacing w:val="-4"/>
          <w:sz w:val="36"/>
          <w:szCs w:val="36"/>
        </w:rPr>
        <w:t xml:space="preserve">  </w:t>
      </w:r>
      <w:r>
        <w:rPr>
          <w:color w:val="000000"/>
          <w:sz w:val="32"/>
          <w:szCs w:val="32"/>
        </w:rPr>
        <w:t>–</w:t>
      </w:r>
      <w:r w:rsidRPr="0062453D">
        <w:rPr>
          <w:color w:val="000000"/>
          <w:spacing w:val="-4"/>
          <w:sz w:val="32"/>
          <w:szCs w:val="32"/>
        </w:rPr>
        <w:t xml:space="preserve"> гидролиз по </w:t>
      </w:r>
      <w:r w:rsidRPr="001223EF">
        <w:rPr>
          <w:color w:val="000000"/>
          <w:spacing w:val="-4"/>
          <w:sz w:val="32"/>
          <w:szCs w:val="32"/>
        </w:rPr>
        <w:t>катиону</w:t>
      </w:r>
      <w:r>
        <w:rPr>
          <w:color w:val="000000"/>
          <w:spacing w:val="-4"/>
          <w:sz w:val="32"/>
          <w:szCs w:val="32"/>
        </w:rPr>
        <w:t xml:space="preserve"> протекает по двум ступеням: 1) </w:t>
      </w:r>
      <w:r>
        <w:rPr>
          <w:color w:val="000000"/>
          <w:sz w:val="32"/>
          <w:szCs w:val="32"/>
          <w:lang w:val="en-US"/>
        </w:rPr>
        <w:t>Zn</w:t>
      </w:r>
      <w:r w:rsidRPr="0062453D">
        <w:rPr>
          <w:color w:val="000000"/>
          <w:sz w:val="32"/>
          <w:szCs w:val="32"/>
          <w:vertAlign w:val="superscript"/>
        </w:rPr>
        <w:t>2</w:t>
      </w:r>
      <w:r>
        <w:rPr>
          <w:i/>
          <w:color w:val="000000"/>
          <w:spacing w:val="-4"/>
          <w:sz w:val="36"/>
          <w:szCs w:val="36"/>
          <w:vertAlign w:val="superscript"/>
        </w:rPr>
        <w:t>+</w:t>
      </w:r>
      <w:r>
        <w:rPr>
          <w:color w:val="000000"/>
          <w:spacing w:val="-4"/>
          <w:sz w:val="32"/>
          <w:szCs w:val="32"/>
        </w:rPr>
        <w:t xml:space="preserve"> + Н</w:t>
      </w:r>
      <w:r w:rsidRPr="001223EF">
        <w:rPr>
          <w:color w:val="000000"/>
          <w:spacing w:val="-4"/>
          <w:sz w:val="32"/>
          <w:szCs w:val="32"/>
          <w:vertAlign w:val="subscript"/>
        </w:rPr>
        <w:t>2</w:t>
      </w:r>
      <w:r>
        <w:rPr>
          <w:color w:val="000000"/>
          <w:spacing w:val="-4"/>
          <w:sz w:val="32"/>
          <w:szCs w:val="32"/>
        </w:rPr>
        <w:t xml:space="preserve">О </w:t>
      </w:r>
      <w:r w:rsidRPr="009743BC">
        <w:rPr>
          <w:rFonts w:ascii="Cambria" w:hAnsi="Cambria"/>
          <w:sz w:val="34"/>
          <w:szCs w:val="34"/>
        </w:rPr>
        <w:t>⇄</w:t>
      </w:r>
      <w:r>
        <w:rPr>
          <w:rFonts w:ascii="Cambria" w:hAnsi="Cambria"/>
          <w:sz w:val="34"/>
          <w:szCs w:val="34"/>
        </w:rPr>
        <w:t xml:space="preserve"> </w:t>
      </w:r>
      <w:r>
        <w:rPr>
          <w:sz w:val="32"/>
          <w:szCs w:val="32"/>
          <w:lang w:val="en-US"/>
        </w:rPr>
        <w:t>ZnOH</w:t>
      </w:r>
      <w:r w:rsidRPr="00524F8C">
        <w:rPr>
          <w:sz w:val="32"/>
          <w:szCs w:val="32"/>
          <w:vertAlign w:val="superscript"/>
        </w:rPr>
        <w:t xml:space="preserve"> </w:t>
      </w:r>
      <w:r w:rsidRPr="001223EF">
        <w:rPr>
          <w:i/>
          <w:color w:val="000000"/>
          <w:spacing w:val="-4"/>
          <w:sz w:val="36"/>
          <w:szCs w:val="36"/>
          <w:vertAlign w:val="superscript"/>
        </w:rPr>
        <w:t>+</w:t>
      </w:r>
      <w:r>
        <w:rPr>
          <w:color w:val="000000"/>
          <w:spacing w:val="-4"/>
          <w:sz w:val="32"/>
          <w:szCs w:val="32"/>
        </w:rPr>
        <w:t xml:space="preserve"> + </w:t>
      </w:r>
      <w:r w:rsidRPr="00E20B77">
        <w:rPr>
          <w:spacing w:val="-4"/>
          <w:sz w:val="32"/>
          <w:szCs w:val="32"/>
        </w:rPr>
        <w:t>Н</w:t>
      </w:r>
      <w:r w:rsidRPr="00524F8C">
        <w:rPr>
          <w:spacing w:val="-4"/>
          <w:sz w:val="32"/>
          <w:szCs w:val="32"/>
          <w:vertAlign w:val="superscript"/>
        </w:rPr>
        <w:t xml:space="preserve"> </w:t>
      </w:r>
      <w:r w:rsidRPr="001223EF">
        <w:rPr>
          <w:i/>
          <w:color w:val="000000"/>
          <w:spacing w:val="-4"/>
          <w:sz w:val="36"/>
          <w:szCs w:val="36"/>
          <w:vertAlign w:val="superscript"/>
        </w:rPr>
        <w:t>+</w:t>
      </w:r>
      <w:r>
        <w:rPr>
          <w:color w:val="000000"/>
          <w:spacing w:val="-4"/>
          <w:sz w:val="32"/>
          <w:szCs w:val="32"/>
        </w:rPr>
        <w:t>,</w:t>
      </w:r>
    </w:p>
    <w:p w:rsidR="00A40F8E" w:rsidRDefault="00A40F8E" w:rsidP="00A40F8E">
      <w:pPr>
        <w:widowControl/>
        <w:autoSpaceDE/>
        <w:autoSpaceDN/>
        <w:adjustRightInd/>
        <w:ind w:firstLine="2268"/>
        <w:jc w:val="both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 xml:space="preserve">2) </w:t>
      </w:r>
      <w:r>
        <w:rPr>
          <w:sz w:val="32"/>
          <w:szCs w:val="32"/>
          <w:lang w:val="en-US"/>
        </w:rPr>
        <w:t>ZnOH</w:t>
      </w:r>
      <w:r w:rsidRPr="001223EF">
        <w:rPr>
          <w:sz w:val="32"/>
          <w:szCs w:val="32"/>
        </w:rPr>
        <w:t xml:space="preserve"> </w:t>
      </w:r>
      <w:r w:rsidRPr="001223EF">
        <w:rPr>
          <w:i/>
          <w:color w:val="000000"/>
          <w:spacing w:val="-4"/>
          <w:sz w:val="36"/>
          <w:szCs w:val="36"/>
          <w:vertAlign w:val="superscript"/>
        </w:rPr>
        <w:t>+</w:t>
      </w:r>
      <w:r>
        <w:rPr>
          <w:color w:val="000000"/>
          <w:spacing w:val="-4"/>
          <w:sz w:val="32"/>
          <w:szCs w:val="32"/>
        </w:rPr>
        <w:t xml:space="preserve"> + Н</w:t>
      </w:r>
      <w:r w:rsidRPr="001223EF">
        <w:rPr>
          <w:color w:val="000000"/>
          <w:spacing w:val="-4"/>
          <w:sz w:val="32"/>
          <w:szCs w:val="32"/>
          <w:vertAlign w:val="subscript"/>
        </w:rPr>
        <w:t>2</w:t>
      </w:r>
      <w:r>
        <w:rPr>
          <w:color w:val="000000"/>
          <w:spacing w:val="-4"/>
          <w:sz w:val="32"/>
          <w:szCs w:val="32"/>
        </w:rPr>
        <w:t xml:space="preserve">О </w:t>
      </w:r>
      <w:r w:rsidRPr="009743BC">
        <w:rPr>
          <w:rFonts w:ascii="Cambria" w:hAnsi="Cambria"/>
          <w:sz w:val="34"/>
          <w:szCs w:val="34"/>
        </w:rPr>
        <w:t>⇄</w:t>
      </w:r>
      <w:r>
        <w:rPr>
          <w:rFonts w:ascii="Cambria" w:hAnsi="Cambria"/>
          <w:sz w:val="34"/>
          <w:szCs w:val="34"/>
        </w:rPr>
        <w:t xml:space="preserve"> </w:t>
      </w:r>
      <w:r>
        <w:rPr>
          <w:sz w:val="32"/>
          <w:szCs w:val="32"/>
          <w:lang w:val="en-US"/>
        </w:rPr>
        <w:t>Zn</w:t>
      </w:r>
      <w:r w:rsidRPr="001223EF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OH</w:t>
      </w:r>
      <w:r w:rsidRPr="001223EF">
        <w:rPr>
          <w:sz w:val="32"/>
          <w:szCs w:val="32"/>
        </w:rPr>
        <w:t>)</w:t>
      </w:r>
      <w:r w:rsidRPr="001223EF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</w:t>
      </w:r>
      <w:r>
        <w:rPr>
          <w:color w:val="000000"/>
          <w:spacing w:val="-4"/>
          <w:sz w:val="32"/>
          <w:szCs w:val="32"/>
        </w:rPr>
        <w:t xml:space="preserve">+ </w:t>
      </w:r>
      <w:r w:rsidRPr="00E20B77">
        <w:rPr>
          <w:spacing w:val="-4"/>
          <w:sz w:val="32"/>
          <w:szCs w:val="32"/>
        </w:rPr>
        <w:t>Н</w:t>
      </w:r>
      <w:r w:rsidRPr="00524F8C">
        <w:rPr>
          <w:spacing w:val="-4"/>
          <w:sz w:val="32"/>
          <w:szCs w:val="32"/>
          <w:vertAlign w:val="superscript"/>
        </w:rPr>
        <w:t xml:space="preserve"> </w:t>
      </w:r>
      <w:r w:rsidRPr="001223EF">
        <w:rPr>
          <w:i/>
          <w:color w:val="000000"/>
          <w:spacing w:val="-4"/>
          <w:sz w:val="36"/>
          <w:szCs w:val="36"/>
          <w:vertAlign w:val="superscript"/>
        </w:rPr>
        <w:t>+</w:t>
      </w:r>
      <w:r>
        <w:rPr>
          <w:color w:val="000000"/>
          <w:spacing w:val="-4"/>
          <w:sz w:val="32"/>
          <w:szCs w:val="32"/>
        </w:rPr>
        <w:t>.</w:t>
      </w:r>
    </w:p>
    <w:p w:rsidR="00A40F8E" w:rsidRDefault="00A40F8E" w:rsidP="00A40F8E">
      <w:pPr>
        <w:widowControl/>
        <w:autoSpaceDE/>
        <w:autoSpaceDN/>
        <w:adjustRightInd/>
        <w:jc w:val="both"/>
        <w:rPr>
          <w:color w:val="000000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 xml:space="preserve">Образующиеся в результате гидролиза </w:t>
      </w:r>
      <w:r w:rsidRPr="00524F8C">
        <w:rPr>
          <w:color w:val="000000"/>
          <w:spacing w:val="-4"/>
          <w:sz w:val="32"/>
          <w:szCs w:val="32"/>
        </w:rPr>
        <w:t>катионы водорода</w:t>
      </w:r>
      <w:r>
        <w:rPr>
          <w:color w:val="000000"/>
          <w:spacing w:val="-4"/>
          <w:sz w:val="32"/>
          <w:szCs w:val="32"/>
        </w:rPr>
        <w:t xml:space="preserve"> форм</w:t>
      </w:r>
      <w:r>
        <w:rPr>
          <w:color w:val="000000"/>
          <w:spacing w:val="-4"/>
          <w:sz w:val="32"/>
          <w:szCs w:val="32"/>
        </w:rPr>
        <w:t>и</w:t>
      </w:r>
      <w:r>
        <w:rPr>
          <w:color w:val="000000"/>
          <w:spacing w:val="-4"/>
          <w:sz w:val="32"/>
          <w:szCs w:val="32"/>
        </w:rPr>
        <w:t xml:space="preserve">руют </w:t>
      </w:r>
      <w:r>
        <w:rPr>
          <w:b/>
          <w:color w:val="000000"/>
          <w:spacing w:val="-4"/>
          <w:sz w:val="32"/>
          <w:szCs w:val="32"/>
        </w:rPr>
        <w:t>кислый</w:t>
      </w:r>
      <w:r w:rsidRPr="001223EF">
        <w:rPr>
          <w:b/>
          <w:color w:val="000000"/>
          <w:spacing w:val="-4"/>
          <w:sz w:val="32"/>
          <w:szCs w:val="32"/>
        </w:rPr>
        <w:t xml:space="preserve"> характер среды</w:t>
      </w:r>
      <w:r>
        <w:rPr>
          <w:color w:val="000000"/>
          <w:spacing w:val="-4"/>
          <w:sz w:val="32"/>
          <w:szCs w:val="32"/>
        </w:rPr>
        <w:t>.</w:t>
      </w:r>
    </w:p>
    <w:p w:rsidR="00A40F8E" w:rsidRDefault="00A40F8E" w:rsidP="00A40F8E">
      <w:pPr>
        <w:widowControl/>
        <w:autoSpaceDE/>
        <w:autoSpaceDN/>
        <w:adjustRightInd/>
        <w:spacing w:before="100"/>
        <w:ind w:firstLine="709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3. Г</w:t>
      </w:r>
      <w:r w:rsidRPr="0062453D">
        <w:rPr>
          <w:b/>
          <w:color w:val="000000"/>
          <w:sz w:val="32"/>
          <w:szCs w:val="32"/>
        </w:rPr>
        <w:t>идролиз</w:t>
      </w:r>
      <w:r>
        <w:rPr>
          <w:color w:val="000000"/>
          <w:sz w:val="32"/>
          <w:szCs w:val="32"/>
        </w:rPr>
        <w:t xml:space="preserve"> </w:t>
      </w:r>
      <w:r w:rsidRPr="002144A7">
        <w:rPr>
          <w:b/>
          <w:color w:val="000000"/>
          <w:sz w:val="32"/>
          <w:szCs w:val="32"/>
        </w:rPr>
        <w:t>по катиону и по аниону</w:t>
      </w:r>
      <w:r>
        <w:rPr>
          <w:color w:val="000000"/>
          <w:sz w:val="32"/>
          <w:szCs w:val="32"/>
        </w:rPr>
        <w:t xml:space="preserve"> одновременно прои</w:t>
      </w:r>
      <w:r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>ходит в растворах солей, образованных слабой кислотой и сл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бым основанием. Например, ацетат аммония СН</w:t>
      </w:r>
      <w:r w:rsidRPr="00524F8C">
        <w:rPr>
          <w:color w:val="000000"/>
          <w:sz w:val="32"/>
          <w:szCs w:val="32"/>
          <w:vertAlign w:val="subscript"/>
        </w:rPr>
        <w:t>3</w:t>
      </w:r>
      <w:r>
        <w:rPr>
          <w:color w:val="000000"/>
          <w:sz w:val="32"/>
          <w:szCs w:val="32"/>
        </w:rPr>
        <w:t>СООNH</w:t>
      </w:r>
      <w:r w:rsidRPr="00524F8C">
        <w:rPr>
          <w:color w:val="000000"/>
          <w:sz w:val="32"/>
          <w:szCs w:val="32"/>
          <w:vertAlign w:val="subscript"/>
        </w:rPr>
        <w:t>4</w:t>
      </w:r>
      <w:r>
        <w:rPr>
          <w:color w:val="000000"/>
          <w:sz w:val="32"/>
          <w:szCs w:val="32"/>
        </w:rPr>
        <w:t xml:space="preserve"> – соль </w:t>
      </w:r>
      <w:r w:rsidRPr="001223EF">
        <w:rPr>
          <w:color w:val="000000"/>
          <w:sz w:val="32"/>
          <w:szCs w:val="32"/>
        </w:rPr>
        <w:t>слабого</w:t>
      </w:r>
      <w:r>
        <w:rPr>
          <w:color w:val="000000"/>
          <w:sz w:val="32"/>
          <w:szCs w:val="32"/>
        </w:rPr>
        <w:t xml:space="preserve"> основания </w:t>
      </w:r>
      <w:r>
        <w:rPr>
          <w:color w:val="000000"/>
          <w:sz w:val="32"/>
          <w:szCs w:val="32"/>
          <w:lang w:val="en-US"/>
        </w:rPr>
        <w:t>NH</w:t>
      </w:r>
      <w:r w:rsidRPr="00524F8C">
        <w:rPr>
          <w:color w:val="000000"/>
          <w:sz w:val="32"/>
          <w:szCs w:val="32"/>
          <w:vertAlign w:val="subscript"/>
        </w:rPr>
        <w:t>4</w:t>
      </w:r>
      <w:r>
        <w:rPr>
          <w:color w:val="000000"/>
          <w:sz w:val="32"/>
          <w:szCs w:val="32"/>
        </w:rPr>
        <w:t>OH и слабой кислоты СН</w:t>
      </w:r>
      <w:r w:rsidRPr="00524F8C">
        <w:rPr>
          <w:color w:val="000000"/>
          <w:sz w:val="32"/>
          <w:szCs w:val="32"/>
          <w:vertAlign w:val="subscript"/>
        </w:rPr>
        <w:t>3</w:t>
      </w:r>
      <w:r>
        <w:rPr>
          <w:color w:val="000000"/>
          <w:sz w:val="32"/>
          <w:szCs w:val="32"/>
        </w:rPr>
        <w:t>СООH.</w:t>
      </w:r>
    </w:p>
    <w:p w:rsidR="00A40F8E" w:rsidRDefault="00A40F8E" w:rsidP="00A40F8E">
      <w:pPr>
        <w:widowControl/>
        <w:autoSpaceDE/>
        <w:autoSpaceDN/>
        <w:adjustRightInd/>
        <w:ind w:firstLine="709"/>
        <w:jc w:val="both"/>
        <w:rPr>
          <w:color w:val="000000"/>
          <w:spacing w:val="-4"/>
          <w:sz w:val="32"/>
          <w:szCs w:val="32"/>
        </w:rPr>
      </w:pPr>
      <w:r>
        <w:rPr>
          <w:color w:val="000000"/>
          <w:sz w:val="32"/>
          <w:szCs w:val="32"/>
        </w:rPr>
        <w:t>СН</w:t>
      </w:r>
      <w:r w:rsidRPr="00524F8C">
        <w:rPr>
          <w:color w:val="000000"/>
          <w:sz w:val="32"/>
          <w:szCs w:val="32"/>
          <w:vertAlign w:val="subscript"/>
        </w:rPr>
        <w:t>3</w:t>
      </w:r>
      <w:r>
        <w:rPr>
          <w:color w:val="000000"/>
          <w:sz w:val="32"/>
          <w:szCs w:val="32"/>
        </w:rPr>
        <w:t>СООNH</w:t>
      </w:r>
      <w:r w:rsidRPr="00524F8C">
        <w:rPr>
          <w:color w:val="000000"/>
          <w:sz w:val="32"/>
          <w:szCs w:val="32"/>
          <w:vertAlign w:val="subscript"/>
        </w:rPr>
        <w:t>4</w:t>
      </w:r>
      <w:r>
        <w:rPr>
          <w:color w:val="000000"/>
          <w:sz w:val="32"/>
          <w:szCs w:val="32"/>
        </w:rPr>
        <w:t xml:space="preserve"> → NH</w:t>
      </w:r>
      <w:r w:rsidRPr="00524F8C">
        <w:rPr>
          <w:color w:val="000000"/>
          <w:sz w:val="32"/>
          <w:szCs w:val="32"/>
          <w:vertAlign w:val="subscript"/>
        </w:rPr>
        <w:t>4</w:t>
      </w:r>
      <w:r w:rsidRPr="001223EF">
        <w:rPr>
          <w:i/>
          <w:color w:val="000000"/>
          <w:spacing w:val="-4"/>
          <w:sz w:val="36"/>
          <w:szCs w:val="36"/>
          <w:vertAlign w:val="superscript"/>
        </w:rPr>
        <w:t>+</w:t>
      </w:r>
      <w:r>
        <w:rPr>
          <w:color w:val="000000"/>
          <w:sz w:val="32"/>
          <w:szCs w:val="32"/>
        </w:rPr>
        <w:t xml:space="preserve"> + СН</w:t>
      </w:r>
      <w:r w:rsidRPr="00524F8C">
        <w:rPr>
          <w:color w:val="000000"/>
          <w:sz w:val="32"/>
          <w:szCs w:val="32"/>
          <w:vertAlign w:val="subscript"/>
        </w:rPr>
        <w:t>3</w:t>
      </w:r>
      <w:r>
        <w:rPr>
          <w:color w:val="000000"/>
          <w:sz w:val="32"/>
          <w:szCs w:val="32"/>
        </w:rPr>
        <w:t>СОО</w:t>
      </w:r>
      <w:r w:rsidRPr="00E20B77">
        <w:rPr>
          <w:i/>
          <w:color w:val="000000"/>
          <w:spacing w:val="-4"/>
          <w:sz w:val="36"/>
          <w:szCs w:val="36"/>
          <w:vertAlign w:val="superscript"/>
        </w:rPr>
        <w:t xml:space="preserve"> –</w:t>
      </w:r>
      <w:r w:rsidRPr="0062453D">
        <w:rPr>
          <w:color w:val="000000"/>
          <w:spacing w:val="-4"/>
          <w:sz w:val="36"/>
          <w:szCs w:val="36"/>
        </w:rPr>
        <w:t xml:space="preserve">  </w:t>
      </w:r>
      <w:r>
        <w:rPr>
          <w:color w:val="000000"/>
          <w:sz w:val="32"/>
          <w:szCs w:val="32"/>
        </w:rPr>
        <w:t>–</w:t>
      </w:r>
      <w:r w:rsidRPr="0062453D">
        <w:rPr>
          <w:color w:val="000000"/>
          <w:spacing w:val="-4"/>
          <w:sz w:val="32"/>
          <w:szCs w:val="32"/>
        </w:rPr>
        <w:t xml:space="preserve"> гидролиз по </w:t>
      </w:r>
      <w:r w:rsidRPr="001223EF">
        <w:rPr>
          <w:color w:val="000000"/>
          <w:spacing w:val="-4"/>
          <w:sz w:val="32"/>
          <w:szCs w:val="32"/>
        </w:rPr>
        <w:t>катиону</w:t>
      </w:r>
      <w:r>
        <w:rPr>
          <w:color w:val="000000"/>
          <w:spacing w:val="-4"/>
          <w:sz w:val="32"/>
          <w:szCs w:val="32"/>
        </w:rPr>
        <w:t xml:space="preserve"> и по аниону:   </w:t>
      </w:r>
      <w:r>
        <w:rPr>
          <w:color w:val="000000"/>
          <w:sz w:val="32"/>
          <w:szCs w:val="32"/>
        </w:rPr>
        <w:t>NH</w:t>
      </w:r>
      <w:r w:rsidRPr="00524F8C">
        <w:rPr>
          <w:color w:val="000000"/>
          <w:sz w:val="32"/>
          <w:szCs w:val="32"/>
          <w:vertAlign w:val="subscript"/>
        </w:rPr>
        <w:t>4</w:t>
      </w:r>
      <w:r>
        <w:rPr>
          <w:i/>
          <w:color w:val="000000"/>
          <w:spacing w:val="-4"/>
          <w:sz w:val="36"/>
          <w:szCs w:val="36"/>
          <w:vertAlign w:val="superscript"/>
        </w:rPr>
        <w:t>+</w:t>
      </w:r>
      <w:r>
        <w:rPr>
          <w:color w:val="000000"/>
          <w:spacing w:val="-4"/>
          <w:sz w:val="32"/>
          <w:szCs w:val="32"/>
        </w:rPr>
        <w:t xml:space="preserve"> + Н</w:t>
      </w:r>
      <w:r w:rsidRPr="001223EF">
        <w:rPr>
          <w:color w:val="000000"/>
          <w:spacing w:val="-4"/>
          <w:sz w:val="32"/>
          <w:szCs w:val="32"/>
          <w:vertAlign w:val="subscript"/>
        </w:rPr>
        <w:t>2</w:t>
      </w:r>
      <w:r>
        <w:rPr>
          <w:color w:val="000000"/>
          <w:spacing w:val="-4"/>
          <w:sz w:val="32"/>
          <w:szCs w:val="32"/>
        </w:rPr>
        <w:t xml:space="preserve">О </w:t>
      </w:r>
      <w:r w:rsidRPr="009743BC">
        <w:rPr>
          <w:rFonts w:ascii="Cambria" w:hAnsi="Cambria"/>
          <w:sz w:val="34"/>
          <w:szCs w:val="34"/>
        </w:rPr>
        <w:t>⇄</w:t>
      </w:r>
      <w:r>
        <w:rPr>
          <w:rFonts w:ascii="Cambria" w:hAnsi="Cambria"/>
          <w:sz w:val="34"/>
          <w:szCs w:val="34"/>
        </w:rPr>
        <w:t xml:space="preserve"> </w:t>
      </w:r>
      <w:r>
        <w:rPr>
          <w:color w:val="000000"/>
          <w:sz w:val="32"/>
          <w:szCs w:val="32"/>
        </w:rPr>
        <w:t>NH</w:t>
      </w:r>
      <w:r w:rsidRPr="00524F8C">
        <w:rPr>
          <w:color w:val="000000"/>
          <w:sz w:val="32"/>
          <w:szCs w:val="32"/>
          <w:vertAlign w:val="subscript"/>
        </w:rPr>
        <w:t>4</w:t>
      </w:r>
      <w:r>
        <w:rPr>
          <w:sz w:val="32"/>
          <w:szCs w:val="32"/>
          <w:lang w:val="en-US"/>
        </w:rPr>
        <w:t>OH</w:t>
      </w:r>
      <w:r>
        <w:rPr>
          <w:color w:val="000000"/>
          <w:spacing w:val="-4"/>
          <w:sz w:val="32"/>
          <w:szCs w:val="32"/>
        </w:rPr>
        <w:t xml:space="preserve"> + </w:t>
      </w:r>
      <w:r w:rsidRPr="00E20B77">
        <w:rPr>
          <w:spacing w:val="-4"/>
          <w:sz w:val="32"/>
          <w:szCs w:val="32"/>
        </w:rPr>
        <w:t>Н</w:t>
      </w:r>
      <w:r w:rsidRPr="00524F8C">
        <w:rPr>
          <w:spacing w:val="-4"/>
          <w:sz w:val="32"/>
          <w:szCs w:val="32"/>
          <w:vertAlign w:val="superscript"/>
        </w:rPr>
        <w:t xml:space="preserve"> </w:t>
      </w:r>
      <w:r w:rsidRPr="001223EF">
        <w:rPr>
          <w:i/>
          <w:color w:val="000000"/>
          <w:spacing w:val="-4"/>
          <w:sz w:val="36"/>
          <w:szCs w:val="36"/>
          <w:vertAlign w:val="superscript"/>
        </w:rPr>
        <w:t>+</w:t>
      </w:r>
      <w:r>
        <w:rPr>
          <w:color w:val="000000"/>
          <w:spacing w:val="-4"/>
          <w:sz w:val="32"/>
          <w:szCs w:val="32"/>
        </w:rPr>
        <w:t>,</w:t>
      </w:r>
    </w:p>
    <w:p w:rsidR="00A40F8E" w:rsidRDefault="00A40F8E" w:rsidP="00A40F8E">
      <w:pPr>
        <w:widowControl/>
        <w:autoSpaceDE/>
        <w:autoSpaceDN/>
        <w:adjustRightInd/>
        <w:ind w:firstLine="1701"/>
        <w:jc w:val="both"/>
        <w:rPr>
          <w:color w:val="000000"/>
          <w:spacing w:val="-4"/>
          <w:sz w:val="32"/>
          <w:szCs w:val="32"/>
        </w:rPr>
      </w:pPr>
      <w:r>
        <w:rPr>
          <w:color w:val="000000"/>
          <w:sz w:val="32"/>
          <w:szCs w:val="32"/>
        </w:rPr>
        <w:t>СН</w:t>
      </w:r>
      <w:r w:rsidRPr="00524F8C">
        <w:rPr>
          <w:color w:val="000000"/>
          <w:sz w:val="32"/>
          <w:szCs w:val="32"/>
          <w:vertAlign w:val="subscript"/>
        </w:rPr>
        <w:t>3</w:t>
      </w:r>
      <w:r>
        <w:rPr>
          <w:color w:val="000000"/>
          <w:sz w:val="32"/>
          <w:szCs w:val="32"/>
        </w:rPr>
        <w:t>СОО</w:t>
      </w:r>
      <w:r w:rsidRPr="0062453D">
        <w:rPr>
          <w:i/>
          <w:color w:val="000000"/>
          <w:spacing w:val="-4"/>
          <w:sz w:val="36"/>
          <w:szCs w:val="36"/>
          <w:vertAlign w:val="superscript"/>
        </w:rPr>
        <w:t xml:space="preserve"> –</w:t>
      </w:r>
      <w:r>
        <w:rPr>
          <w:color w:val="000000"/>
          <w:spacing w:val="-4"/>
          <w:sz w:val="32"/>
          <w:szCs w:val="32"/>
        </w:rPr>
        <w:t xml:space="preserve"> + Н</w:t>
      </w:r>
      <w:r w:rsidRPr="001223EF">
        <w:rPr>
          <w:color w:val="000000"/>
          <w:spacing w:val="-4"/>
          <w:sz w:val="32"/>
          <w:szCs w:val="32"/>
          <w:vertAlign w:val="subscript"/>
        </w:rPr>
        <w:t>2</w:t>
      </w:r>
      <w:r>
        <w:rPr>
          <w:color w:val="000000"/>
          <w:spacing w:val="-4"/>
          <w:sz w:val="32"/>
          <w:szCs w:val="32"/>
        </w:rPr>
        <w:t xml:space="preserve">О </w:t>
      </w:r>
      <w:r w:rsidRPr="009743BC">
        <w:rPr>
          <w:rFonts w:ascii="Cambria" w:hAnsi="Cambria"/>
          <w:sz w:val="34"/>
          <w:szCs w:val="34"/>
        </w:rPr>
        <w:t>⇄</w:t>
      </w:r>
      <w:r>
        <w:rPr>
          <w:rFonts w:ascii="Cambria" w:hAnsi="Cambria"/>
          <w:sz w:val="34"/>
          <w:szCs w:val="34"/>
        </w:rPr>
        <w:t xml:space="preserve"> </w:t>
      </w:r>
      <w:r>
        <w:rPr>
          <w:color w:val="000000"/>
          <w:sz w:val="32"/>
          <w:szCs w:val="32"/>
        </w:rPr>
        <w:t>СН</w:t>
      </w:r>
      <w:r w:rsidRPr="00524F8C">
        <w:rPr>
          <w:color w:val="000000"/>
          <w:sz w:val="32"/>
          <w:szCs w:val="32"/>
          <w:vertAlign w:val="subscript"/>
        </w:rPr>
        <w:t>3</w:t>
      </w:r>
      <w:r>
        <w:rPr>
          <w:color w:val="000000"/>
          <w:sz w:val="32"/>
          <w:szCs w:val="32"/>
        </w:rPr>
        <w:t>СОО</w:t>
      </w:r>
      <w:r w:rsidRPr="0062453D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>
        <w:rPr>
          <w:color w:val="000000"/>
          <w:spacing w:val="-4"/>
          <w:sz w:val="32"/>
          <w:szCs w:val="32"/>
        </w:rPr>
        <w:t xml:space="preserve">+ </w:t>
      </w:r>
      <w:r w:rsidRPr="00E20B77">
        <w:rPr>
          <w:spacing w:val="-4"/>
          <w:sz w:val="32"/>
          <w:szCs w:val="32"/>
        </w:rPr>
        <w:t>ОН</w:t>
      </w:r>
      <w:r w:rsidRPr="00E20B77">
        <w:rPr>
          <w:i/>
          <w:color w:val="000000"/>
          <w:spacing w:val="-4"/>
          <w:sz w:val="36"/>
          <w:szCs w:val="36"/>
          <w:vertAlign w:val="superscript"/>
        </w:rPr>
        <w:t xml:space="preserve"> –</w:t>
      </w:r>
      <w:r>
        <w:rPr>
          <w:color w:val="000000"/>
          <w:spacing w:val="-4"/>
          <w:sz w:val="32"/>
          <w:szCs w:val="32"/>
        </w:rPr>
        <w:t>.</w:t>
      </w:r>
    </w:p>
    <w:p w:rsidR="00A40F8E" w:rsidRPr="00846AF5" w:rsidRDefault="00A40F8E" w:rsidP="00A40F8E">
      <w:pPr>
        <w:widowControl/>
        <w:autoSpaceDE/>
        <w:autoSpaceDN/>
        <w:adjustRightInd/>
        <w:jc w:val="both"/>
        <w:rPr>
          <w:color w:val="000000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 xml:space="preserve">В результате гидролиза одновременно образуются </w:t>
      </w:r>
      <w:r w:rsidRPr="00524F8C">
        <w:rPr>
          <w:color w:val="000000"/>
          <w:spacing w:val="-4"/>
          <w:sz w:val="32"/>
          <w:szCs w:val="32"/>
        </w:rPr>
        <w:t>катионы вод</w:t>
      </w:r>
      <w:r w:rsidRPr="00524F8C">
        <w:rPr>
          <w:color w:val="000000"/>
          <w:spacing w:val="-4"/>
          <w:sz w:val="32"/>
          <w:szCs w:val="32"/>
        </w:rPr>
        <w:t>о</w:t>
      </w:r>
      <w:r w:rsidRPr="00524F8C">
        <w:rPr>
          <w:color w:val="000000"/>
          <w:spacing w:val="-4"/>
          <w:sz w:val="32"/>
          <w:szCs w:val="32"/>
        </w:rPr>
        <w:t>рода</w:t>
      </w:r>
      <w:r>
        <w:rPr>
          <w:color w:val="000000"/>
          <w:spacing w:val="-4"/>
          <w:sz w:val="32"/>
          <w:szCs w:val="32"/>
        </w:rPr>
        <w:t xml:space="preserve"> и гидроксид-анионы. Характер среды в данном случае будет определять природа образующихся слабых </w:t>
      </w:r>
      <w:r w:rsidRPr="00524F8C">
        <w:rPr>
          <w:color w:val="000000"/>
          <w:spacing w:val="-4"/>
          <w:sz w:val="32"/>
          <w:szCs w:val="32"/>
        </w:rPr>
        <w:t>электролитов.</w:t>
      </w:r>
      <w:r w:rsidRPr="00524F8C">
        <w:rPr>
          <w:b/>
          <w:color w:val="000000"/>
          <w:spacing w:val="-4"/>
          <w:sz w:val="32"/>
          <w:szCs w:val="32"/>
        </w:rPr>
        <w:t xml:space="preserve"> Более сильный </w:t>
      </w:r>
      <w:r>
        <w:rPr>
          <w:b/>
          <w:color w:val="000000"/>
          <w:spacing w:val="-4"/>
          <w:sz w:val="32"/>
          <w:szCs w:val="32"/>
        </w:rPr>
        <w:t>электролит</w:t>
      </w:r>
      <w:r w:rsidRPr="00524F8C">
        <w:rPr>
          <w:b/>
          <w:color w:val="000000"/>
          <w:spacing w:val="-4"/>
          <w:sz w:val="32"/>
          <w:szCs w:val="32"/>
        </w:rPr>
        <w:t xml:space="preserve"> формирует характер среды.</w:t>
      </w:r>
    </w:p>
    <w:p w:rsidR="00A40F8E" w:rsidRDefault="00A40F8E" w:rsidP="00A40F8E">
      <w:pPr>
        <w:pStyle w:val="a4"/>
        <w:numPr>
          <w:ilvl w:val="0"/>
          <w:numId w:val="1"/>
        </w:numPr>
        <w:spacing w:before="120" w:after="120"/>
        <w:ind w:left="425" w:hanging="357"/>
        <w:contextualSpacing w:val="0"/>
        <w:jc w:val="both"/>
        <w:rPr>
          <w:sz w:val="32"/>
          <w:szCs w:val="32"/>
        </w:rPr>
      </w:pPr>
      <w:r w:rsidRPr="00524F8C">
        <w:rPr>
          <w:b/>
          <w:color w:val="000000"/>
          <w:sz w:val="32"/>
          <w:szCs w:val="32"/>
        </w:rPr>
        <w:t>Соли</w:t>
      </w:r>
      <w:r>
        <w:rPr>
          <w:color w:val="000000"/>
          <w:sz w:val="32"/>
          <w:szCs w:val="32"/>
        </w:rPr>
        <w:t xml:space="preserve">, образованные сильной кислотой и сильным основанием </w:t>
      </w:r>
      <w:r w:rsidRPr="001D0B3D">
        <w:rPr>
          <w:b/>
          <w:color w:val="000000"/>
          <w:sz w:val="32"/>
          <w:szCs w:val="32"/>
        </w:rPr>
        <w:t>не гидролизуются</w:t>
      </w:r>
      <w:r>
        <w:rPr>
          <w:color w:val="000000"/>
          <w:sz w:val="32"/>
          <w:szCs w:val="32"/>
        </w:rPr>
        <w:t>.</w:t>
      </w:r>
    </w:p>
    <w:p w:rsidR="00A40F8E" w:rsidRDefault="00A40F8E" w:rsidP="00A40F8E">
      <w:pPr>
        <w:ind w:firstLine="709"/>
        <w:jc w:val="both"/>
        <w:rPr>
          <w:color w:val="000000"/>
          <w:sz w:val="32"/>
          <w:szCs w:val="32"/>
        </w:rPr>
      </w:pPr>
      <w:r w:rsidRPr="00E662A5">
        <w:rPr>
          <w:color w:val="000000"/>
          <w:spacing w:val="-2"/>
          <w:sz w:val="32"/>
          <w:szCs w:val="32"/>
        </w:rPr>
        <w:t xml:space="preserve">Реакция гидролиза чаще всего является обратимой, однако, в том случае, если в результате взаимодействия продукты реакции выделяются из раствора в виде нерастворимых или газообразных </w:t>
      </w:r>
      <w:r w:rsidRPr="00E662A5">
        <w:rPr>
          <w:color w:val="000000"/>
          <w:spacing w:val="-2"/>
          <w:sz w:val="32"/>
          <w:szCs w:val="32"/>
        </w:rPr>
        <w:lastRenderedPageBreak/>
        <w:t xml:space="preserve">соединений, гидролиз становится </w:t>
      </w:r>
      <w:r w:rsidRPr="00A64579">
        <w:rPr>
          <w:b/>
          <w:color w:val="000000"/>
          <w:spacing w:val="-2"/>
          <w:sz w:val="32"/>
          <w:szCs w:val="32"/>
        </w:rPr>
        <w:t>необратимым</w:t>
      </w:r>
      <w:r w:rsidRPr="00E662A5">
        <w:rPr>
          <w:color w:val="000000"/>
          <w:spacing w:val="-2"/>
          <w:sz w:val="32"/>
          <w:szCs w:val="32"/>
        </w:rPr>
        <w:t>.</w:t>
      </w:r>
      <w:r>
        <w:rPr>
          <w:color w:val="000000"/>
          <w:spacing w:val="-2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Для подобных соединений, в таблице растворимости солей стоит прочерк  </w:t>
      </w:r>
      <w:r w:rsidRPr="00381046">
        <w:rPr>
          <w:color w:val="000000"/>
          <w:sz w:val="32"/>
          <w:szCs w:val="32"/>
        </w:rPr>
        <w:t>“</w:t>
      </w:r>
      <w:r w:rsidRPr="00A03567">
        <w:rPr>
          <w:sz w:val="32"/>
          <w:szCs w:val="32"/>
        </w:rPr>
        <w:t>–</w:t>
      </w:r>
      <w:r w:rsidRPr="00381046">
        <w:rPr>
          <w:color w:val="000000"/>
          <w:sz w:val="32"/>
          <w:szCs w:val="32"/>
        </w:rPr>
        <w:t>“</w:t>
      </w:r>
      <w:r>
        <w:rPr>
          <w:color w:val="000000"/>
          <w:sz w:val="32"/>
          <w:szCs w:val="32"/>
        </w:rPr>
        <w:t>.</w:t>
      </w:r>
    </w:p>
    <w:p w:rsidR="00A40F8E" w:rsidRDefault="00A40F8E" w:rsidP="00A40F8E">
      <w:pPr>
        <w:spacing w:before="100"/>
        <w:ind w:firstLine="709"/>
        <w:jc w:val="both"/>
        <w:rPr>
          <w:color w:val="000000"/>
          <w:sz w:val="32"/>
          <w:szCs w:val="32"/>
        </w:rPr>
      </w:pPr>
    </w:p>
    <w:p w:rsidR="00A40F8E" w:rsidRDefault="00A40F8E" w:rsidP="00AC3FAF">
      <w:pPr>
        <w:pStyle w:val="3"/>
      </w:pPr>
      <w:r>
        <w:t>5.4.3 Алкалиметрия</w:t>
      </w:r>
    </w:p>
    <w:p w:rsidR="00A40F8E" w:rsidRDefault="00A40F8E" w:rsidP="00A40F8E">
      <w:pPr>
        <w:pStyle w:val="a4"/>
        <w:numPr>
          <w:ilvl w:val="0"/>
          <w:numId w:val="1"/>
        </w:numPr>
        <w:spacing w:before="120" w:after="12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037DC9">
        <w:rPr>
          <w:b/>
          <w:color w:val="000000"/>
          <w:sz w:val="32"/>
          <w:szCs w:val="32"/>
        </w:rPr>
        <w:t>Сущность метода</w:t>
      </w:r>
      <w:r>
        <w:rPr>
          <w:color w:val="000000"/>
          <w:sz w:val="32"/>
          <w:szCs w:val="32"/>
        </w:rPr>
        <w:t xml:space="preserve"> – алкалиметрия основана на использовании в кислотно-основном титровании раствора щелочи в качестве титранта.</w:t>
      </w:r>
    </w:p>
    <w:p w:rsidR="00A40F8E" w:rsidRDefault="00A40F8E" w:rsidP="00A40F8E">
      <w:pPr>
        <w:pStyle w:val="a4"/>
        <w:numPr>
          <w:ilvl w:val="0"/>
          <w:numId w:val="1"/>
        </w:numPr>
        <w:spacing w:before="120" w:after="12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292AC5">
        <w:rPr>
          <w:b/>
          <w:color w:val="000000"/>
          <w:sz w:val="32"/>
          <w:szCs w:val="32"/>
        </w:rPr>
        <w:t>Определяемые</w:t>
      </w:r>
      <w:r>
        <w:rPr>
          <w:color w:val="000000"/>
          <w:sz w:val="32"/>
          <w:szCs w:val="32"/>
        </w:rPr>
        <w:t xml:space="preserve"> </w:t>
      </w:r>
      <w:r w:rsidRPr="00292AC5">
        <w:rPr>
          <w:b/>
          <w:color w:val="000000"/>
          <w:sz w:val="32"/>
          <w:szCs w:val="32"/>
        </w:rPr>
        <w:t>вещества</w:t>
      </w:r>
      <w:r>
        <w:rPr>
          <w:color w:val="000000"/>
          <w:sz w:val="32"/>
          <w:szCs w:val="32"/>
        </w:rPr>
        <w:t>: сильные и слабые кислоты, соли слабых оснований (</w:t>
      </w:r>
      <w:r w:rsidRPr="00292AC5">
        <w:rPr>
          <w:i/>
          <w:color w:val="000000"/>
          <w:sz w:val="32"/>
          <w:szCs w:val="32"/>
        </w:rPr>
        <w:t>K</w:t>
      </w:r>
      <w:r w:rsidRPr="00292AC5">
        <w:rPr>
          <w:color w:val="000000"/>
          <w:sz w:val="32"/>
          <w:szCs w:val="32"/>
          <w:vertAlign w:val="subscript"/>
        </w:rPr>
        <w:t>д</w:t>
      </w:r>
      <w:r>
        <w:rPr>
          <w:color w:val="000000"/>
          <w:sz w:val="32"/>
          <w:szCs w:val="32"/>
          <w:vertAlign w:val="subscript"/>
        </w:rPr>
        <w:t xml:space="preserve"> </w:t>
      </w:r>
      <w:r>
        <w:rPr>
          <w:color w:val="000000"/>
          <w:sz w:val="32"/>
          <w:szCs w:val="32"/>
        </w:rPr>
        <w:t>&lt; 10</w:t>
      </w:r>
      <w:r w:rsidR="00243482">
        <w:rPr>
          <w:color w:val="000000"/>
          <w:sz w:val="32"/>
          <w:szCs w:val="32"/>
          <w:vertAlign w:val="superscript"/>
        </w:rPr>
        <w:t>‒</w:t>
      </w:r>
      <w:r w:rsidRPr="00292AC5">
        <w:rPr>
          <w:color w:val="000000"/>
          <w:sz w:val="32"/>
          <w:szCs w:val="32"/>
          <w:vertAlign w:val="superscript"/>
        </w:rPr>
        <w:t>5</w:t>
      </w:r>
      <w:r>
        <w:rPr>
          <w:color w:val="000000"/>
          <w:sz w:val="32"/>
          <w:szCs w:val="32"/>
        </w:rPr>
        <w:t>)  и сильных кислот.</w:t>
      </w:r>
    </w:p>
    <w:p w:rsidR="00A40F8E" w:rsidRDefault="00A40F8E" w:rsidP="00A40F8E">
      <w:pPr>
        <w:pStyle w:val="a4"/>
        <w:numPr>
          <w:ilvl w:val="0"/>
          <w:numId w:val="1"/>
        </w:numPr>
        <w:spacing w:before="12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292AC5">
        <w:rPr>
          <w:b/>
          <w:color w:val="000000"/>
          <w:sz w:val="32"/>
          <w:szCs w:val="32"/>
        </w:rPr>
        <w:t>Реактивы и стандартные вещества</w:t>
      </w:r>
      <w:r>
        <w:rPr>
          <w:color w:val="000000"/>
          <w:sz w:val="32"/>
          <w:szCs w:val="32"/>
        </w:rPr>
        <w:t xml:space="preserve">. В качестве титрантов используют стандартизированные растворы </w:t>
      </w:r>
      <w:r>
        <w:rPr>
          <w:color w:val="000000"/>
          <w:sz w:val="32"/>
          <w:szCs w:val="32"/>
          <w:lang w:val="en-US"/>
        </w:rPr>
        <w:t>KOH</w:t>
      </w:r>
      <w:r>
        <w:rPr>
          <w:color w:val="000000"/>
          <w:sz w:val="32"/>
          <w:szCs w:val="32"/>
        </w:rPr>
        <w:t>,</w:t>
      </w:r>
      <w:r w:rsidRPr="00292AC5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NaOH</w:t>
      </w:r>
      <w:r>
        <w:rPr>
          <w:color w:val="000000"/>
          <w:sz w:val="32"/>
          <w:szCs w:val="32"/>
        </w:rPr>
        <w:t>. Титр растворов устанавливают чаще всего по щавелевой кислоте (Н</w:t>
      </w:r>
      <w:r w:rsidRPr="00292AC5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</w:rPr>
        <w:t>С</w:t>
      </w:r>
      <w:r w:rsidRPr="00292AC5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</w:rPr>
        <w:t>О</w:t>
      </w:r>
      <w:r w:rsidRPr="00292AC5">
        <w:rPr>
          <w:color w:val="000000"/>
          <w:sz w:val="32"/>
          <w:szCs w:val="32"/>
          <w:vertAlign w:val="subscript"/>
        </w:rPr>
        <w:t>4</w:t>
      </w:r>
      <w:r>
        <w:rPr>
          <w:color w:val="000000"/>
          <w:sz w:val="32"/>
          <w:szCs w:val="32"/>
        </w:rPr>
        <w:t>∙2Н</w:t>
      </w:r>
      <w:r w:rsidRPr="00292AC5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</w:rPr>
        <w:t xml:space="preserve">О). </w:t>
      </w:r>
    </w:p>
    <w:p w:rsidR="00A40F8E" w:rsidRPr="00A43516" w:rsidRDefault="00A40F8E" w:rsidP="00A40F8E">
      <w:pPr>
        <w:spacing w:after="120"/>
        <w:jc w:val="both"/>
        <w:rPr>
          <w:color w:val="000000"/>
          <w:spacing w:val="-4"/>
          <w:sz w:val="32"/>
          <w:szCs w:val="32"/>
        </w:rPr>
      </w:pPr>
      <w:r w:rsidRPr="00A43516">
        <w:rPr>
          <w:color w:val="000000"/>
          <w:spacing w:val="-4"/>
          <w:sz w:val="32"/>
          <w:szCs w:val="32"/>
        </w:rPr>
        <w:t>Кристаллические гидроксиды щелочных металлов гигроскопичны, и даже при правильном хранении содержат примеси воды и карб</w:t>
      </w:r>
      <w:r w:rsidRPr="00A43516">
        <w:rPr>
          <w:color w:val="000000"/>
          <w:spacing w:val="-4"/>
          <w:sz w:val="32"/>
          <w:szCs w:val="32"/>
        </w:rPr>
        <w:t>о</w:t>
      </w:r>
      <w:r w:rsidRPr="00A43516">
        <w:rPr>
          <w:color w:val="000000"/>
          <w:spacing w:val="-4"/>
          <w:sz w:val="32"/>
          <w:szCs w:val="32"/>
        </w:rPr>
        <w:t>натов. Их растворы готовят разбавлением концентрированных ра</w:t>
      </w:r>
      <w:r w:rsidRPr="00A43516">
        <w:rPr>
          <w:color w:val="000000"/>
          <w:spacing w:val="-4"/>
          <w:sz w:val="32"/>
          <w:szCs w:val="32"/>
        </w:rPr>
        <w:t>с</w:t>
      </w:r>
      <w:r w:rsidRPr="00A43516">
        <w:rPr>
          <w:color w:val="000000"/>
          <w:spacing w:val="-4"/>
          <w:sz w:val="32"/>
          <w:szCs w:val="32"/>
        </w:rPr>
        <w:t>творов с последующим уточнением концентрации. Следует учит</w:t>
      </w:r>
      <w:r w:rsidRPr="00A43516">
        <w:rPr>
          <w:color w:val="000000"/>
          <w:spacing w:val="-4"/>
          <w:sz w:val="32"/>
          <w:szCs w:val="32"/>
        </w:rPr>
        <w:t>ы</w:t>
      </w:r>
      <w:r w:rsidRPr="00A43516">
        <w:rPr>
          <w:color w:val="000000"/>
          <w:spacing w:val="-4"/>
          <w:sz w:val="32"/>
          <w:szCs w:val="32"/>
        </w:rPr>
        <w:t>вать, что растворы щелочей поглощают углекислый газ, поэтому их стандартизируют непосредственно перед использованием.</w:t>
      </w:r>
    </w:p>
    <w:p w:rsidR="00A40F8E" w:rsidRPr="00D435F6" w:rsidRDefault="00A40F8E" w:rsidP="00A40F8E">
      <w:pPr>
        <w:widowControl/>
        <w:autoSpaceDE/>
        <w:autoSpaceDN/>
        <w:adjustRightInd/>
        <w:spacing w:before="100"/>
        <w:jc w:val="center"/>
        <w:rPr>
          <w:b/>
          <w:color w:val="000000"/>
          <w:sz w:val="32"/>
          <w:szCs w:val="32"/>
        </w:rPr>
      </w:pPr>
      <w:r w:rsidRPr="00D435F6">
        <w:rPr>
          <w:b/>
          <w:color w:val="000000"/>
          <w:sz w:val="32"/>
          <w:szCs w:val="32"/>
        </w:rPr>
        <w:t>Кислотно-основные индикаторы</w:t>
      </w:r>
    </w:p>
    <w:p w:rsidR="00A40F8E" w:rsidRDefault="00A40F8E" w:rsidP="00A40F8E">
      <w:pPr>
        <w:widowControl/>
        <w:autoSpaceDE/>
        <w:autoSpaceDN/>
        <w:adjustRightInd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Индикаторы, применяемые в методе нейтрализации, явл</w:t>
      </w:r>
      <w:r>
        <w:rPr>
          <w:color w:val="000000"/>
          <w:sz w:val="32"/>
          <w:szCs w:val="32"/>
        </w:rPr>
        <w:t>я</w:t>
      </w:r>
      <w:r>
        <w:rPr>
          <w:color w:val="000000"/>
          <w:sz w:val="32"/>
          <w:szCs w:val="32"/>
        </w:rPr>
        <w:t>ются слабыми органическими кислотами или основаниями. М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лекулярная (</w:t>
      </w:r>
      <w:r w:rsidRPr="00AA3B7D">
        <w:rPr>
          <w:i/>
          <w:color w:val="000000"/>
          <w:sz w:val="32"/>
          <w:szCs w:val="32"/>
        </w:rPr>
        <w:t>водородная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HInd</w:t>
      </w:r>
      <w:r>
        <w:rPr>
          <w:color w:val="000000"/>
          <w:sz w:val="32"/>
          <w:szCs w:val="32"/>
        </w:rPr>
        <w:t xml:space="preserve"> или </w:t>
      </w:r>
      <w:r w:rsidRPr="00AA3B7D">
        <w:rPr>
          <w:i/>
          <w:color w:val="000000"/>
          <w:sz w:val="32"/>
          <w:szCs w:val="32"/>
        </w:rPr>
        <w:t>гидроксильная</w:t>
      </w:r>
      <w:r w:rsidRPr="00AA3B7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IndOH</w:t>
      </w:r>
      <w:r>
        <w:rPr>
          <w:color w:val="000000"/>
          <w:sz w:val="32"/>
          <w:szCs w:val="32"/>
        </w:rPr>
        <w:t>) и ион</w:t>
      </w:r>
      <w:r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>зированная (</w:t>
      </w:r>
      <w:r w:rsidRPr="00AA3B7D">
        <w:rPr>
          <w:i/>
          <w:color w:val="000000"/>
          <w:sz w:val="32"/>
          <w:szCs w:val="32"/>
        </w:rPr>
        <w:t>солевая</w:t>
      </w:r>
      <w:r w:rsidRPr="00AA3B7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Ind</w:t>
      </w:r>
      <w:r>
        <w:rPr>
          <w:color w:val="000000"/>
          <w:sz w:val="32"/>
          <w:szCs w:val="32"/>
        </w:rPr>
        <w:t xml:space="preserve"> </w:t>
      </w:r>
      <w:r w:rsidRPr="00AA3B7D">
        <w:rPr>
          <w:color w:val="000000"/>
          <w:sz w:val="32"/>
          <w:szCs w:val="32"/>
          <w:vertAlign w:val="superscript"/>
        </w:rPr>
        <w:t>‒</w:t>
      </w:r>
      <w:r w:rsidRPr="00AA3B7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или</w:t>
      </w:r>
      <w:r w:rsidRPr="00AA3B7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Ind</w:t>
      </w:r>
      <w:r>
        <w:rPr>
          <w:color w:val="000000"/>
          <w:sz w:val="32"/>
          <w:szCs w:val="32"/>
        </w:rPr>
        <w:t xml:space="preserve"> </w:t>
      </w:r>
      <w:r w:rsidRPr="00AA3B7D">
        <w:rPr>
          <w:color w:val="000000"/>
          <w:sz w:val="32"/>
          <w:szCs w:val="32"/>
          <w:vertAlign w:val="superscript"/>
        </w:rPr>
        <w:t>+</w:t>
      </w:r>
      <w:r>
        <w:rPr>
          <w:color w:val="000000"/>
          <w:sz w:val="32"/>
          <w:szCs w:val="32"/>
        </w:rPr>
        <w:t xml:space="preserve">) формы обладают разной окраской.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A40F8E" w:rsidTr="0064258A">
        <w:tc>
          <w:tcPr>
            <w:tcW w:w="4672" w:type="dxa"/>
          </w:tcPr>
          <w:p w:rsidR="00A40F8E" w:rsidRPr="00AA3B7D" w:rsidRDefault="00A40F8E" w:rsidP="0064258A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32"/>
                <w:szCs w:val="32"/>
              </w:rPr>
            </w:pPr>
            <w:r w:rsidRPr="00AA3B7D">
              <w:rPr>
                <w:i/>
                <w:color w:val="000000"/>
                <w:sz w:val="32"/>
                <w:szCs w:val="32"/>
                <w:lang w:val="en-US"/>
              </w:rPr>
              <w:t>Кислотный индикатор</w:t>
            </w:r>
          </w:p>
        </w:tc>
        <w:tc>
          <w:tcPr>
            <w:tcW w:w="4672" w:type="dxa"/>
          </w:tcPr>
          <w:p w:rsidR="00A40F8E" w:rsidRPr="00AA3B7D" w:rsidRDefault="00A40F8E" w:rsidP="0064258A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32"/>
                <w:szCs w:val="32"/>
              </w:rPr>
            </w:pPr>
            <w:r w:rsidRPr="00AA3B7D">
              <w:rPr>
                <w:i/>
                <w:color w:val="000000"/>
                <w:sz w:val="32"/>
                <w:szCs w:val="32"/>
              </w:rPr>
              <w:t xml:space="preserve">Основный </w:t>
            </w:r>
            <w:r w:rsidRPr="00AA3B7D">
              <w:rPr>
                <w:i/>
                <w:color w:val="000000"/>
                <w:sz w:val="32"/>
                <w:szCs w:val="32"/>
                <w:lang w:val="en-US"/>
              </w:rPr>
              <w:t>индикатор</w:t>
            </w:r>
          </w:p>
        </w:tc>
      </w:tr>
      <w:tr w:rsidR="00A40F8E" w:rsidTr="0064258A">
        <w:tc>
          <w:tcPr>
            <w:tcW w:w="4672" w:type="dxa"/>
          </w:tcPr>
          <w:p w:rsidR="00A40F8E" w:rsidRPr="00AA3B7D" w:rsidRDefault="00A40F8E" w:rsidP="006425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HInd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Pr="009743BC">
              <w:rPr>
                <w:rFonts w:ascii="Cambria" w:hAnsi="Cambria"/>
                <w:sz w:val="34"/>
                <w:szCs w:val="34"/>
              </w:rPr>
              <w:t>⇄</w:t>
            </w:r>
            <w:r w:rsidRPr="00AA3B7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AA3B7D">
              <w:rPr>
                <w:sz w:val="32"/>
                <w:szCs w:val="32"/>
              </w:rPr>
              <w:t>Н</w:t>
            </w:r>
            <w:r w:rsidRPr="00CC3B0A">
              <w:rPr>
                <w:sz w:val="32"/>
                <w:szCs w:val="32"/>
                <w:vertAlign w:val="superscript"/>
              </w:rPr>
              <w:t xml:space="preserve"> +</w:t>
            </w:r>
            <w:r w:rsidRPr="00AA3B7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AA3B7D">
              <w:rPr>
                <w:sz w:val="32"/>
                <w:szCs w:val="32"/>
              </w:rPr>
              <w:t>+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color w:val="000000"/>
                <w:sz w:val="32"/>
                <w:szCs w:val="32"/>
                <w:lang w:val="en-US"/>
              </w:rPr>
              <w:t>Ind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AA3B7D">
              <w:rPr>
                <w:color w:val="000000"/>
                <w:sz w:val="32"/>
                <w:szCs w:val="32"/>
                <w:vertAlign w:val="superscript"/>
              </w:rPr>
              <w:t>‒</w:t>
            </w:r>
          </w:p>
        </w:tc>
        <w:tc>
          <w:tcPr>
            <w:tcW w:w="4672" w:type="dxa"/>
          </w:tcPr>
          <w:p w:rsidR="00A40F8E" w:rsidRPr="00AA3B7D" w:rsidRDefault="00A40F8E" w:rsidP="006425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 xml:space="preserve">IndOH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9743BC">
              <w:rPr>
                <w:rFonts w:ascii="Cambria" w:hAnsi="Cambria"/>
                <w:sz w:val="34"/>
                <w:szCs w:val="34"/>
              </w:rPr>
              <w:t>⇄</w:t>
            </w:r>
            <w:r>
              <w:rPr>
                <w:rFonts w:ascii="Cambria" w:hAnsi="Cambria"/>
                <w:sz w:val="34"/>
                <w:szCs w:val="34"/>
              </w:rPr>
              <w:t xml:space="preserve">  </w:t>
            </w:r>
            <w:r w:rsidRPr="00AA3B7D">
              <w:rPr>
                <w:sz w:val="32"/>
                <w:szCs w:val="32"/>
              </w:rPr>
              <w:t>ОН</w:t>
            </w:r>
            <w:r w:rsidRPr="00CC3B0A">
              <w:rPr>
                <w:sz w:val="32"/>
                <w:szCs w:val="32"/>
                <w:vertAlign w:val="superscript"/>
              </w:rPr>
              <w:t xml:space="preserve"> </w:t>
            </w:r>
            <w:r w:rsidRPr="00AA3B7D">
              <w:rPr>
                <w:color w:val="000000"/>
                <w:sz w:val="32"/>
                <w:szCs w:val="32"/>
                <w:vertAlign w:val="superscript"/>
              </w:rPr>
              <w:t>‒</w:t>
            </w:r>
            <w:r w:rsidRPr="00AA3B7D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AA3B7D">
              <w:rPr>
                <w:sz w:val="32"/>
                <w:szCs w:val="32"/>
              </w:rPr>
              <w:t>+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color w:val="000000"/>
                <w:sz w:val="32"/>
                <w:szCs w:val="32"/>
                <w:lang w:val="en-US"/>
              </w:rPr>
              <w:t>Ind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AA3B7D">
              <w:rPr>
                <w:color w:val="000000"/>
                <w:sz w:val="32"/>
                <w:szCs w:val="32"/>
                <w:vertAlign w:val="superscript"/>
              </w:rPr>
              <w:t>+</w:t>
            </w:r>
          </w:p>
        </w:tc>
      </w:tr>
    </w:tbl>
    <w:p w:rsidR="00A40F8E" w:rsidRDefault="00A40F8E" w:rsidP="00A40F8E">
      <w:pPr>
        <w:widowControl/>
        <w:autoSpaceDE/>
        <w:autoSpaceDN/>
        <w:adjustRightInd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 изменении характера среды одна форма индикатора п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реходит в другую и окраска раствора меняется. Для каждого в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щества с кислотными или основными свойствами полная дисс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циация происходит в определённом интервале рН. Свойства и</w:t>
      </w:r>
      <w:r>
        <w:rPr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>дикаторов характеризуют с помощью показателя титрования рТ.</w:t>
      </w:r>
    </w:p>
    <w:p w:rsidR="00A40F8E" w:rsidRDefault="00A40F8E" w:rsidP="00A40F8E">
      <w:pPr>
        <w:pStyle w:val="a4"/>
        <w:numPr>
          <w:ilvl w:val="0"/>
          <w:numId w:val="1"/>
        </w:numPr>
        <w:spacing w:before="120" w:after="12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CE2795">
        <w:rPr>
          <w:b/>
          <w:color w:val="000000"/>
          <w:sz w:val="32"/>
          <w:szCs w:val="32"/>
        </w:rPr>
        <w:t>Показатель</w:t>
      </w:r>
      <w:r>
        <w:rPr>
          <w:color w:val="000000"/>
          <w:sz w:val="32"/>
          <w:szCs w:val="32"/>
        </w:rPr>
        <w:t xml:space="preserve"> </w:t>
      </w:r>
      <w:r w:rsidRPr="00CE2795">
        <w:rPr>
          <w:b/>
          <w:color w:val="000000"/>
          <w:sz w:val="32"/>
          <w:szCs w:val="32"/>
        </w:rPr>
        <w:t>титрования рТ</w:t>
      </w:r>
      <w:r>
        <w:rPr>
          <w:color w:val="000000"/>
          <w:sz w:val="32"/>
          <w:szCs w:val="32"/>
        </w:rPr>
        <w:t xml:space="preserve"> – это значение рН раствора, при котором происходит отчётливый переход индикатора от одной окрашенной формы к другой. </w:t>
      </w:r>
    </w:p>
    <w:p w:rsidR="00A40F8E" w:rsidRDefault="00A40F8E" w:rsidP="00A40F8E">
      <w:pPr>
        <w:widowControl/>
        <w:autoSpaceDE/>
        <w:autoSpaceDN/>
        <w:adjustRightInd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В таблице 5.1 представлены значения рТ и переход цвета индикаторов, наиболее часто используемых в анализе.</w:t>
      </w:r>
    </w:p>
    <w:p w:rsidR="00A40F8E" w:rsidRPr="00CE2795" w:rsidRDefault="00A40F8E" w:rsidP="00A40F8E">
      <w:pPr>
        <w:widowControl/>
        <w:autoSpaceDE/>
        <w:autoSpaceDN/>
        <w:adjustRightInd/>
        <w:spacing w:before="100" w:after="60"/>
        <w:jc w:val="center"/>
        <w:rPr>
          <w:b/>
          <w:color w:val="000000"/>
          <w:sz w:val="28"/>
          <w:szCs w:val="28"/>
        </w:rPr>
      </w:pPr>
      <w:r w:rsidRPr="00CE2795">
        <w:rPr>
          <w:b/>
          <w:i/>
          <w:color w:val="000000"/>
          <w:sz w:val="28"/>
          <w:szCs w:val="28"/>
        </w:rPr>
        <w:t>Таблица 5.1</w:t>
      </w:r>
      <w:r w:rsidRPr="00CE2795">
        <w:rPr>
          <w:b/>
          <w:color w:val="000000"/>
          <w:sz w:val="28"/>
          <w:szCs w:val="28"/>
        </w:rPr>
        <w:t xml:space="preserve"> Показатели титрования кислотно-основных индикаторов.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706"/>
        <w:gridCol w:w="5117"/>
      </w:tblGrid>
      <w:tr w:rsidR="00A40F8E" w:rsidTr="0064258A">
        <w:trPr>
          <w:tblHeader/>
        </w:trPr>
        <w:tc>
          <w:tcPr>
            <w:tcW w:w="3510" w:type="dxa"/>
            <w:vAlign w:val="center"/>
          </w:tcPr>
          <w:p w:rsidR="00A40F8E" w:rsidRPr="00B97252" w:rsidRDefault="00A40F8E" w:rsidP="0064258A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32"/>
                <w:szCs w:val="32"/>
              </w:rPr>
            </w:pPr>
            <w:r w:rsidRPr="00B97252">
              <w:rPr>
                <w:i/>
                <w:color w:val="000000"/>
                <w:sz w:val="32"/>
                <w:szCs w:val="32"/>
              </w:rPr>
              <w:t>Название индикатора</w:t>
            </w:r>
          </w:p>
        </w:tc>
        <w:tc>
          <w:tcPr>
            <w:tcW w:w="709" w:type="dxa"/>
            <w:vAlign w:val="center"/>
          </w:tcPr>
          <w:p w:rsidR="00A40F8E" w:rsidRDefault="00A40F8E" w:rsidP="006425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рТ</w:t>
            </w:r>
          </w:p>
        </w:tc>
        <w:tc>
          <w:tcPr>
            <w:tcW w:w="5125" w:type="dxa"/>
            <w:vAlign w:val="center"/>
          </w:tcPr>
          <w:p w:rsidR="00A40F8E" w:rsidRDefault="00A40F8E" w:rsidP="006425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2"/>
                <w:szCs w:val="32"/>
              </w:rPr>
            </w:pPr>
            <w:r w:rsidRPr="00B97252">
              <w:rPr>
                <w:i/>
                <w:color w:val="000000"/>
                <w:sz w:val="32"/>
                <w:szCs w:val="32"/>
              </w:rPr>
              <w:t>Переход цвета в интервале шкалы</w:t>
            </w:r>
            <w:r>
              <w:rPr>
                <w:color w:val="000000"/>
                <w:sz w:val="32"/>
                <w:szCs w:val="32"/>
              </w:rPr>
              <w:t xml:space="preserve"> рН </w:t>
            </w:r>
            <w:r w:rsidRPr="00B97252">
              <w:rPr>
                <w:i/>
                <w:color w:val="000000"/>
                <w:sz w:val="32"/>
                <w:szCs w:val="32"/>
              </w:rPr>
              <w:t>от</w:t>
            </w:r>
            <w:r>
              <w:rPr>
                <w:color w:val="000000"/>
                <w:sz w:val="32"/>
                <w:szCs w:val="32"/>
              </w:rPr>
              <w:t xml:space="preserve"> 0 </w:t>
            </w:r>
            <w:r w:rsidRPr="00B97252">
              <w:rPr>
                <w:i/>
                <w:color w:val="000000"/>
                <w:sz w:val="32"/>
                <w:szCs w:val="32"/>
              </w:rPr>
              <w:t>до</w:t>
            </w:r>
            <w:r>
              <w:rPr>
                <w:color w:val="000000"/>
                <w:sz w:val="32"/>
                <w:szCs w:val="32"/>
              </w:rPr>
              <w:t xml:space="preserve"> 14</w:t>
            </w:r>
          </w:p>
        </w:tc>
      </w:tr>
      <w:tr w:rsidR="00A40F8E" w:rsidTr="0064258A">
        <w:tc>
          <w:tcPr>
            <w:tcW w:w="3510" w:type="dxa"/>
            <w:vAlign w:val="center"/>
          </w:tcPr>
          <w:p w:rsidR="00A40F8E" w:rsidRDefault="00A40F8E" w:rsidP="006425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Тимолфталеин (т-ф)</w:t>
            </w:r>
          </w:p>
        </w:tc>
        <w:tc>
          <w:tcPr>
            <w:tcW w:w="709" w:type="dxa"/>
            <w:vAlign w:val="center"/>
          </w:tcPr>
          <w:p w:rsidR="00A40F8E" w:rsidRDefault="00A40F8E" w:rsidP="006425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5125" w:type="dxa"/>
            <w:vAlign w:val="center"/>
          </w:tcPr>
          <w:p w:rsidR="00A40F8E" w:rsidRDefault="00A40F8E" w:rsidP="0064258A">
            <w:pPr>
              <w:widowControl/>
              <w:autoSpaceDE/>
              <w:autoSpaceDN/>
              <w:adjustRightInd/>
              <w:spacing w:before="60" w:after="10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0......</w:t>
            </w:r>
            <w:r w:rsidRPr="00EC62B9">
              <w:rPr>
                <w:color w:val="000000"/>
                <w:sz w:val="32"/>
                <w:szCs w:val="32"/>
              </w:rPr>
              <w:t>бесцветный</w:t>
            </w:r>
            <w:r>
              <w:rPr>
                <w:color w:val="000000"/>
                <w:sz w:val="32"/>
                <w:szCs w:val="32"/>
              </w:rPr>
              <w:t>......</w:t>
            </w:r>
            <w:r w:rsidRPr="00256B4E">
              <w:rPr>
                <w:b/>
                <w:color w:val="000000"/>
                <w:sz w:val="32"/>
                <w:szCs w:val="32"/>
              </w:rPr>
              <w:t>10</w:t>
            </w:r>
            <w:r>
              <w:rPr>
                <w:color w:val="000000"/>
                <w:sz w:val="32"/>
                <w:szCs w:val="32"/>
              </w:rPr>
              <w:t>...</w:t>
            </w:r>
            <w:r w:rsidRPr="00EC62B9">
              <w:rPr>
                <w:color w:val="000000"/>
                <w:sz w:val="32"/>
                <w:szCs w:val="32"/>
              </w:rPr>
              <w:t>синий</w:t>
            </w:r>
            <w:r>
              <w:rPr>
                <w:color w:val="000000"/>
                <w:sz w:val="32"/>
                <w:szCs w:val="32"/>
              </w:rPr>
              <w:t>...14</w:t>
            </w:r>
          </w:p>
        </w:tc>
      </w:tr>
      <w:tr w:rsidR="00A40F8E" w:rsidTr="0064258A">
        <w:tc>
          <w:tcPr>
            <w:tcW w:w="3510" w:type="dxa"/>
            <w:vAlign w:val="center"/>
          </w:tcPr>
          <w:p w:rsidR="00A40F8E" w:rsidRDefault="00A40F8E" w:rsidP="006425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Фенолфталеин (ф-ф)</w:t>
            </w:r>
          </w:p>
        </w:tc>
        <w:tc>
          <w:tcPr>
            <w:tcW w:w="709" w:type="dxa"/>
            <w:vAlign w:val="center"/>
          </w:tcPr>
          <w:p w:rsidR="00A40F8E" w:rsidRDefault="00A40F8E" w:rsidP="006425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5125" w:type="dxa"/>
            <w:vAlign w:val="center"/>
          </w:tcPr>
          <w:p w:rsidR="00A40F8E" w:rsidRDefault="00A40F8E" w:rsidP="0064258A">
            <w:pPr>
              <w:widowControl/>
              <w:autoSpaceDE/>
              <w:autoSpaceDN/>
              <w:adjustRightInd/>
              <w:spacing w:before="60" w:after="100"/>
              <w:jc w:val="center"/>
              <w:rPr>
                <w:color w:val="000000"/>
                <w:sz w:val="32"/>
                <w:szCs w:val="32"/>
              </w:rPr>
            </w:pPr>
            <w:r w:rsidRPr="00EC62B9">
              <w:rPr>
                <w:color w:val="000000"/>
                <w:sz w:val="32"/>
                <w:szCs w:val="32"/>
              </w:rPr>
              <w:t>0</w:t>
            </w:r>
            <w:r>
              <w:rPr>
                <w:color w:val="000000"/>
                <w:sz w:val="32"/>
                <w:szCs w:val="32"/>
              </w:rPr>
              <w:t>...</w:t>
            </w:r>
            <w:r w:rsidRPr="00EC62B9">
              <w:rPr>
                <w:color w:val="000000"/>
                <w:sz w:val="32"/>
                <w:szCs w:val="32"/>
              </w:rPr>
              <w:t>бесцветный</w:t>
            </w:r>
            <w:r>
              <w:rPr>
                <w:color w:val="000000"/>
                <w:sz w:val="32"/>
                <w:szCs w:val="32"/>
              </w:rPr>
              <w:t>....</w:t>
            </w:r>
            <w:r w:rsidRPr="00256B4E">
              <w:rPr>
                <w:b/>
                <w:color w:val="000000"/>
                <w:sz w:val="32"/>
                <w:szCs w:val="32"/>
              </w:rPr>
              <w:t>9</w:t>
            </w:r>
            <w:r>
              <w:rPr>
                <w:color w:val="000000"/>
                <w:sz w:val="32"/>
                <w:szCs w:val="32"/>
              </w:rPr>
              <w:t>..</w:t>
            </w:r>
            <w:r w:rsidRPr="00EC62B9">
              <w:rPr>
                <w:color w:val="000000"/>
                <w:sz w:val="32"/>
                <w:szCs w:val="32"/>
              </w:rPr>
              <w:t>малиновый</w:t>
            </w:r>
            <w:r>
              <w:rPr>
                <w:color w:val="000000"/>
                <w:sz w:val="32"/>
                <w:szCs w:val="32"/>
              </w:rPr>
              <w:t>..14</w:t>
            </w:r>
          </w:p>
        </w:tc>
      </w:tr>
      <w:tr w:rsidR="00A40F8E" w:rsidTr="0064258A">
        <w:tc>
          <w:tcPr>
            <w:tcW w:w="3510" w:type="dxa"/>
            <w:vAlign w:val="center"/>
          </w:tcPr>
          <w:p w:rsidR="00A40F8E" w:rsidRDefault="00A40F8E" w:rsidP="006425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Метиловый красный</w:t>
            </w:r>
          </w:p>
        </w:tc>
        <w:tc>
          <w:tcPr>
            <w:tcW w:w="709" w:type="dxa"/>
            <w:vAlign w:val="center"/>
          </w:tcPr>
          <w:p w:rsidR="00A40F8E" w:rsidRDefault="00A40F8E" w:rsidP="006425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5,5</w:t>
            </w:r>
          </w:p>
        </w:tc>
        <w:tc>
          <w:tcPr>
            <w:tcW w:w="5125" w:type="dxa"/>
          </w:tcPr>
          <w:p w:rsidR="00A40F8E" w:rsidRDefault="00A40F8E" w:rsidP="0064258A">
            <w:pPr>
              <w:widowControl/>
              <w:autoSpaceDE/>
              <w:autoSpaceDN/>
              <w:adjustRightInd/>
              <w:spacing w:before="60" w:after="10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0....красный</w:t>
            </w:r>
            <w:r w:rsidRPr="00DA1D52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.</w:t>
            </w:r>
            <w:r w:rsidRPr="00DA1D52">
              <w:rPr>
                <w:color w:val="000000"/>
                <w:sz w:val="32"/>
                <w:szCs w:val="32"/>
              </w:rPr>
              <w:t>..</w:t>
            </w:r>
            <w:r w:rsidRPr="00256B4E">
              <w:rPr>
                <w:b/>
                <w:color w:val="000000"/>
                <w:sz w:val="32"/>
                <w:szCs w:val="32"/>
              </w:rPr>
              <w:t>5</w:t>
            </w:r>
            <w:r w:rsidRPr="007F28B2">
              <w:rPr>
                <w:b/>
                <w:color w:val="000000"/>
                <w:sz w:val="32"/>
                <w:szCs w:val="32"/>
              </w:rPr>
              <w:t>,5</w:t>
            </w:r>
            <w:r w:rsidRPr="00DA1D52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....</w:t>
            </w:r>
            <w:r w:rsidRPr="00DA1D52">
              <w:rPr>
                <w:color w:val="000000"/>
                <w:sz w:val="32"/>
                <w:szCs w:val="32"/>
              </w:rPr>
              <w:t>жёлтый</w:t>
            </w:r>
            <w:r>
              <w:rPr>
                <w:color w:val="000000"/>
                <w:sz w:val="32"/>
                <w:szCs w:val="32"/>
              </w:rPr>
              <w:t>......14</w:t>
            </w:r>
          </w:p>
        </w:tc>
      </w:tr>
      <w:tr w:rsidR="00A40F8E" w:rsidTr="0064258A">
        <w:tc>
          <w:tcPr>
            <w:tcW w:w="3510" w:type="dxa"/>
            <w:vAlign w:val="center"/>
          </w:tcPr>
          <w:p w:rsidR="00A40F8E" w:rsidRPr="00CE2795" w:rsidRDefault="00A40F8E" w:rsidP="0064258A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-6"/>
                <w:sz w:val="32"/>
                <w:szCs w:val="32"/>
              </w:rPr>
            </w:pPr>
            <w:r w:rsidRPr="00CE2795">
              <w:rPr>
                <w:color w:val="000000"/>
                <w:spacing w:val="-6"/>
                <w:sz w:val="32"/>
                <w:szCs w:val="32"/>
              </w:rPr>
              <w:t>Метиловый оранжевый</w:t>
            </w:r>
          </w:p>
        </w:tc>
        <w:tc>
          <w:tcPr>
            <w:tcW w:w="709" w:type="dxa"/>
            <w:vAlign w:val="center"/>
          </w:tcPr>
          <w:p w:rsidR="00A40F8E" w:rsidRDefault="00A40F8E" w:rsidP="006425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5125" w:type="dxa"/>
          </w:tcPr>
          <w:p w:rsidR="00A40F8E" w:rsidRDefault="00A40F8E" w:rsidP="0064258A">
            <w:pPr>
              <w:widowControl/>
              <w:autoSpaceDE/>
              <w:autoSpaceDN/>
              <w:adjustRightInd/>
              <w:spacing w:before="60" w:after="10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</w:t>
            </w:r>
            <w:r w:rsidRPr="00DA1D52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.красный</w:t>
            </w:r>
            <w:r w:rsidRPr="00DA1D52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.</w:t>
            </w:r>
            <w:r w:rsidRPr="00256B4E">
              <w:rPr>
                <w:b/>
                <w:color w:val="000000"/>
                <w:sz w:val="32"/>
                <w:szCs w:val="32"/>
              </w:rPr>
              <w:t>4</w:t>
            </w:r>
            <w:r>
              <w:rPr>
                <w:color w:val="000000"/>
                <w:sz w:val="32"/>
                <w:szCs w:val="32"/>
              </w:rPr>
              <w:t xml:space="preserve">.........жёлтый.........14     </w:t>
            </w:r>
          </w:p>
        </w:tc>
      </w:tr>
    </w:tbl>
    <w:p w:rsidR="00A40F8E" w:rsidRDefault="00A40F8E" w:rsidP="00A40F8E">
      <w:pPr>
        <w:widowControl/>
        <w:autoSpaceDE/>
        <w:autoSpaceDN/>
        <w:adjustRightInd/>
        <w:spacing w:before="6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Тимолфталеин и фенолфталеин меняют окраску в слабощ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лочной среде, а </w:t>
      </w:r>
      <w:r w:rsidR="00AC3FAF">
        <w:rPr>
          <w:color w:val="000000"/>
          <w:sz w:val="32"/>
          <w:szCs w:val="32"/>
        </w:rPr>
        <w:t>метиловый оранжевый (</w:t>
      </w:r>
      <w:r>
        <w:rPr>
          <w:color w:val="000000"/>
          <w:sz w:val="32"/>
          <w:szCs w:val="32"/>
        </w:rPr>
        <w:t>метилоранж</w:t>
      </w:r>
      <w:r w:rsidR="00AC3FAF">
        <w:rPr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и </w:t>
      </w:r>
      <w:r w:rsidR="00AC3FAF">
        <w:rPr>
          <w:color w:val="000000"/>
          <w:sz w:val="32"/>
          <w:szCs w:val="32"/>
        </w:rPr>
        <w:t>метил</w:t>
      </w:r>
      <w:r w:rsidR="00AC3FAF">
        <w:rPr>
          <w:color w:val="000000"/>
          <w:sz w:val="32"/>
          <w:szCs w:val="32"/>
        </w:rPr>
        <w:t>о</w:t>
      </w:r>
      <w:r w:rsidR="00AC3FAF">
        <w:rPr>
          <w:color w:val="000000"/>
          <w:sz w:val="32"/>
          <w:szCs w:val="32"/>
        </w:rPr>
        <w:t>вый краный (</w:t>
      </w:r>
      <w:r>
        <w:rPr>
          <w:color w:val="000000"/>
          <w:sz w:val="32"/>
          <w:szCs w:val="32"/>
        </w:rPr>
        <w:t>метилрот</w:t>
      </w:r>
      <w:r w:rsidR="00AC3FAF">
        <w:rPr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– в слабокислой. Эти свойства индикат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ров используют в титровании для фиксации конечной точки ти</w:t>
      </w:r>
      <w:r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>ров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ния.</w:t>
      </w:r>
    </w:p>
    <w:p w:rsidR="00A40F8E" w:rsidRPr="00D435F6" w:rsidRDefault="00A40F8E" w:rsidP="00A40F8E">
      <w:pPr>
        <w:widowControl/>
        <w:autoSpaceDE/>
        <w:autoSpaceDN/>
        <w:adjustRightInd/>
        <w:spacing w:before="100"/>
        <w:jc w:val="center"/>
        <w:rPr>
          <w:b/>
          <w:color w:val="000000"/>
          <w:sz w:val="32"/>
          <w:szCs w:val="32"/>
        </w:rPr>
      </w:pPr>
      <w:r w:rsidRPr="00D435F6">
        <w:rPr>
          <w:b/>
          <w:color w:val="000000"/>
          <w:sz w:val="32"/>
          <w:szCs w:val="32"/>
        </w:rPr>
        <w:t>Кривые титрования и выбор индикаторов</w:t>
      </w:r>
    </w:p>
    <w:p w:rsidR="00A40F8E" w:rsidRDefault="00A40F8E" w:rsidP="00A40F8E">
      <w:pPr>
        <w:pStyle w:val="a4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D435F6">
        <w:rPr>
          <w:b/>
          <w:color w:val="000000"/>
          <w:sz w:val="32"/>
          <w:szCs w:val="32"/>
        </w:rPr>
        <w:t>Кривой</w:t>
      </w:r>
      <w:r>
        <w:rPr>
          <w:color w:val="000000"/>
          <w:sz w:val="32"/>
          <w:szCs w:val="32"/>
        </w:rPr>
        <w:t xml:space="preserve"> </w:t>
      </w:r>
      <w:r w:rsidRPr="00D435F6">
        <w:rPr>
          <w:b/>
          <w:color w:val="000000"/>
          <w:sz w:val="32"/>
          <w:szCs w:val="32"/>
        </w:rPr>
        <w:t>титрования</w:t>
      </w:r>
      <w:r>
        <w:rPr>
          <w:color w:val="000000"/>
          <w:sz w:val="32"/>
          <w:szCs w:val="32"/>
        </w:rPr>
        <w:t xml:space="preserve"> в методе нейтрализации называют зав</w:t>
      </w:r>
      <w:r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>симость рН титруемого раствора от объёма добавленного ти</w:t>
      </w:r>
      <w:r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>ранта.</w:t>
      </w:r>
    </w:p>
    <w:p w:rsidR="00A40F8E" w:rsidRDefault="00A40F8E" w:rsidP="00A40F8E">
      <w:pPr>
        <w:widowControl/>
        <w:autoSpaceDE/>
        <w:autoSpaceDN/>
        <w:adjustRightInd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 алкалиметрическом титровании титруемый раствор с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держит вещества с кислотными свойствами, поэтому его рН меньше 7. По мере добавления титранта и протекания реакции, рН раствора увеличивается. </w:t>
      </w:r>
      <w:r w:rsidR="0024348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В </w:t>
      </w:r>
      <w:r w:rsidR="0024348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точке </w:t>
      </w:r>
      <w:r w:rsidR="0024348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эквивалентности </w:t>
      </w:r>
      <w:r w:rsidRPr="00243482">
        <w:rPr>
          <w:i/>
          <w:color w:val="000000"/>
          <w:sz w:val="32"/>
          <w:szCs w:val="32"/>
        </w:rPr>
        <w:t>ν</w:t>
      </w:r>
      <w:r>
        <w:rPr>
          <w:color w:val="000000"/>
          <w:sz w:val="32"/>
          <w:szCs w:val="32"/>
        </w:rPr>
        <w:t xml:space="preserve">(кислоты) = </w:t>
      </w:r>
      <w:r w:rsidRPr="00243482">
        <w:rPr>
          <w:i/>
          <w:color w:val="000000"/>
          <w:sz w:val="32"/>
          <w:szCs w:val="32"/>
        </w:rPr>
        <w:t>ν</w:t>
      </w:r>
      <w:r>
        <w:rPr>
          <w:color w:val="000000"/>
          <w:sz w:val="32"/>
          <w:szCs w:val="32"/>
        </w:rPr>
        <w:t>(щёлочи). Добавление эквивалентного объёма ти</w:t>
      </w:r>
      <w:r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 xml:space="preserve">ранта </w:t>
      </w:r>
      <w:r>
        <w:rPr>
          <w:color w:val="000000"/>
          <w:sz w:val="32"/>
          <w:szCs w:val="32"/>
          <w:lang w:val="en-US"/>
        </w:rPr>
        <w:t>V</w:t>
      </w:r>
      <w:r w:rsidRPr="0076522C">
        <w:rPr>
          <w:color w:val="000000"/>
          <w:sz w:val="32"/>
          <w:szCs w:val="32"/>
          <w:vertAlign w:val="subscript"/>
        </w:rPr>
        <w:t>ЭКВ</w:t>
      </w:r>
      <w:r w:rsidRPr="0076522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приводит к резкому скачку рН, после которого уст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 xml:space="preserve">навливается щелочной характер среды (рис. 3). </w:t>
      </w:r>
    </w:p>
    <w:p w:rsidR="00AC3FAF" w:rsidRDefault="00AC3FAF" w:rsidP="00A40F8E">
      <w:pPr>
        <w:widowControl/>
        <w:autoSpaceDE/>
        <w:autoSpaceDN/>
        <w:adjustRightInd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Кривые титрования сильных и слабых электролитов н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сколько различаются. Нейтрализация сильных кислот происходит при рН = 7. В отличии от сильных, слабые кислоты полностью диссоциируют в щелочной среде. Поэтому для них рН в ТЭ нах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дится при рН &gt; 7. Для фиксации КТТ подходят индикаторы, о</w:t>
      </w:r>
      <w:r>
        <w:rPr>
          <w:color w:val="000000"/>
          <w:sz w:val="32"/>
          <w:szCs w:val="32"/>
        </w:rPr>
        <w:t>б</w:t>
      </w:r>
      <w:r>
        <w:rPr>
          <w:color w:val="000000"/>
          <w:sz w:val="32"/>
          <w:szCs w:val="32"/>
        </w:rPr>
        <w:t>ладающие значением рТ как можно ближе к рН в ТЭ. Таким свойством обладает фенолфталеин (ф-ф), тимолфталеин (т-ф) подходит для анализа очень слабых кислот (рис. 3).</w:t>
      </w:r>
    </w:p>
    <w:p w:rsidR="00A40F8E" w:rsidRDefault="00A40F8E" w:rsidP="00243482">
      <w:pPr>
        <w:widowControl/>
        <w:autoSpaceDE/>
        <w:autoSpaceDN/>
        <w:adjustRightInd/>
        <w:spacing w:before="100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2449830" cy="2250426"/>
            <wp:effectExtent l="19050" t="0" r="7620" b="0"/>
            <wp:docPr id="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875" cy="225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482">
        <w:rPr>
          <w:color w:val="000000"/>
          <w:sz w:val="32"/>
          <w:szCs w:val="32"/>
        </w:rPr>
        <w:t xml:space="preserve">     </w:t>
      </w:r>
      <w:r>
        <w:rPr>
          <w:noProof/>
          <w:color w:val="000000"/>
          <w:sz w:val="32"/>
          <w:szCs w:val="32"/>
        </w:rPr>
        <w:drawing>
          <wp:inline distT="0" distB="0" distL="0" distR="0">
            <wp:extent cx="2571750" cy="2245270"/>
            <wp:effectExtent l="19050" t="0" r="0" b="0"/>
            <wp:docPr id="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774" cy="224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F8E" w:rsidRDefault="00A40F8E" w:rsidP="00A40F8E">
      <w:pPr>
        <w:widowControl/>
        <w:autoSpaceDE/>
        <w:autoSpaceDN/>
        <w:adjustRightInd/>
        <w:spacing w:before="100"/>
        <w:jc w:val="center"/>
        <w:rPr>
          <w:b/>
          <w:color w:val="000000"/>
          <w:sz w:val="28"/>
          <w:szCs w:val="28"/>
        </w:rPr>
      </w:pPr>
      <w:r w:rsidRPr="0076522C">
        <w:rPr>
          <w:b/>
          <w:i/>
          <w:color w:val="000000"/>
          <w:sz w:val="28"/>
          <w:szCs w:val="28"/>
        </w:rPr>
        <w:t>Рисунок 3</w:t>
      </w:r>
      <w:r w:rsidRPr="0076522C">
        <w:rPr>
          <w:b/>
          <w:color w:val="000000"/>
          <w:sz w:val="28"/>
          <w:szCs w:val="28"/>
        </w:rPr>
        <w:t xml:space="preserve">. Кривые алкалиметрического титрования: </w:t>
      </w:r>
    </w:p>
    <w:p w:rsidR="00A40F8E" w:rsidRPr="0076522C" w:rsidRDefault="00A40F8E" w:rsidP="00A40F8E">
      <w:pPr>
        <w:widowControl/>
        <w:autoSpaceDE/>
        <w:autoSpaceDN/>
        <w:adjustRightInd/>
        <w:spacing w:after="100"/>
        <w:jc w:val="center"/>
        <w:rPr>
          <w:b/>
          <w:color w:val="000000"/>
          <w:sz w:val="28"/>
          <w:szCs w:val="28"/>
        </w:rPr>
      </w:pPr>
      <w:r w:rsidRPr="0076522C">
        <w:rPr>
          <w:b/>
          <w:color w:val="000000"/>
          <w:sz w:val="28"/>
          <w:szCs w:val="28"/>
        </w:rPr>
        <w:t>а) сильных кислот, б) слабых электролитов.</w:t>
      </w:r>
    </w:p>
    <w:p w:rsidR="00A40F8E" w:rsidRDefault="00A40F8E" w:rsidP="00A40F8E">
      <w:pPr>
        <w:widowControl/>
        <w:autoSpaceDE/>
        <w:autoSpaceDN/>
        <w:adjustRightInd/>
        <w:ind w:firstLine="709"/>
        <w:jc w:val="both"/>
        <w:rPr>
          <w:color w:val="000000"/>
          <w:sz w:val="32"/>
          <w:szCs w:val="32"/>
        </w:rPr>
      </w:pPr>
    </w:p>
    <w:p w:rsidR="00A40F8E" w:rsidRDefault="00A40F8E" w:rsidP="00A40F8E">
      <w:pPr>
        <w:pStyle w:val="a4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</w:t>
      </w:r>
      <w:r w:rsidRPr="00B0559F">
        <w:rPr>
          <w:b/>
          <w:color w:val="000000"/>
          <w:sz w:val="32"/>
          <w:szCs w:val="32"/>
        </w:rPr>
        <w:t>алкалиметрическом</w:t>
      </w:r>
      <w:r>
        <w:rPr>
          <w:color w:val="000000"/>
          <w:sz w:val="32"/>
          <w:szCs w:val="32"/>
        </w:rPr>
        <w:t xml:space="preserve"> </w:t>
      </w:r>
      <w:r w:rsidRPr="00B0559F">
        <w:rPr>
          <w:b/>
          <w:color w:val="000000"/>
          <w:sz w:val="32"/>
          <w:szCs w:val="32"/>
        </w:rPr>
        <w:t>титровании</w:t>
      </w:r>
      <w:r>
        <w:rPr>
          <w:color w:val="000000"/>
          <w:sz w:val="32"/>
          <w:szCs w:val="32"/>
        </w:rPr>
        <w:t xml:space="preserve"> при определении соде</w:t>
      </w:r>
      <w:r>
        <w:rPr>
          <w:color w:val="000000"/>
          <w:sz w:val="32"/>
          <w:szCs w:val="32"/>
        </w:rPr>
        <w:t>р</w:t>
      </w:r>
      <w:r>
        <w:rPr>
          <w:color w:val="000000"/>
          <w:sz w:val="32"/>
          <w:szCs w:val="32"/>
        </w:rPr>
        <w:t xml:space="preserve">жания сильных и слабых кислот, а также гидролизующихся солей используют </w:t>
      </w:r>
      <w:r w:rsidRPr="00B0559F">
        <w:rPr>
          <w:b/>
          <w:color w:val="000000"/>
          <w:sz w:val="32"/>
          <w:szCs w:val="32"/>
        </w:rPr>
        <w:t>индикаторы с рТ &gt; 7</w:t>
      </w:r>
      <w:r>
        <w:rPr>
          <w:color w:val="000000"/>
          <w:sz w:val="32"/>
          <w:szCs w:val="32"/>
        </w:rPr>
        <w:t xml:space="preserve">. </w:t>
      </w:r>
    </w:p>
    <w:p w:rsidR="00A40F8E" w:rsidRDefault="00A40F8E" w:rsidP="00A40F8E">
      <w:pPr>
        <w:pStyle w:val="a4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соответствии с табл. 5.1 и рис. 3 для фиксации КТТ в алк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 xml:space="preserve">лиметрическом титровании подходят </w:t>
      </w:r>
      <w:r w:rsidRPr="00FC4553">
        <w:rPr>
          <w:b/>
          <w:color w:val="000000"/>
          <w:sz w:val="32"/>
          <w:szCs w:val="32"/>
        </w:rPr>
        <w:t>фенолфталеин</w:t>
      </w:r>
      <w:r>
        <w:rPr>
          <w:color w:val="000000"/>
          <w:sz w:val="32"/>
          <w:szCs w:val="32"/>
        </w:rPr>
        <w:t xml:space="preserve"> и </w:t>
      </w:r>
      <w:r w:rsidRPr="00FC4553">
        <w:rPr>
          <w:b/>
          <w:color w:val="000000"/>
          <w:sz w:val="32"/>
          <w:szCs w:val="32"/>
        </w:rPr>
        <w:t>т</w:t>
      </w:r>
      <w:r w:rsidRPr="00FC4553">
        <w:rPr>
          <w:b/>
          <w:color w:val="000000"/>
          <w:sz w:val="32"/>
          <w:szCs w:val="32"/>
        </w:rPr>
        <w:t>и</w:t>
      </w:r>
      <w:r w:rsidRPr="00FC4553">
        <w:rPr>
          <w:b/>
          <w:color w:val="000000"/>
          <w:sz w:val="32"/>
          <w:szCs w:val="32"/>
        </w:rPr>
        <w:t>молфталеин</w:t>
      </w:r>
      <w:r>
        <w:rPr>
          <w:color w:val="000000"/>
          <w:sz w:val="32"/>
          <w:szCs w:val="32"/>
        </w:rPr>
        <w:t>.</w:t>
      </w:r>
    </w:p>
    <w:p w:rsidR="00A40F8E" w:rsidRPr="00796418" w:rsidRDefault="00A40F8E" w:rsidP="00A40F8E">
      <w:pPr>
        <w:widowControl/>
        <w:autoSpaceDE/>
        <w:autoSpaceDN/>
        <w:adjustRightInd/>
        <w:spacing w:before="100" w:after="100"/>
        <w:jc w:val="center"/>
        <w:rPr>
          <w:b/>
          <w:color w:val="000000"/>
          <w:sz w:val="32"/>
          <w:szCs w:val="32"/>
        </w:rPr>
      </w:pPr>
      <w:r w:rsidRPr="00796418">
        <w:rPr>
          <w:b/>
          <w:color w:val="000000"/>
          <w:sz w:val="32"/>
          <w:szCs w:val="32"/>
        </w:rPr>
        <w:t>Области применения алкалиметрии</w:t>
      </w:r>
    </w:p>
    <w:p w:rsidR="00A40F8E" w:rsidRDefault="00A40F8E" w:rsidP="00A40F8E">
      <w:pPr>
        <w:widowControl/>
        <w:autoSpaceDE/>
        <w:autoSpaceDN/>
        <w:adjustRightInd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Алкалиметрическое титрование в аналитической практике применяют для определения концентрации сильных и слабых кислот, а также гидролизующихся по катиону солей. </w:t>
      </w:r>
    </w:p>
    <w:p w:rsidR="00810542" w:rsidRDefault="00A40F8E" w:rsidP="00A40F8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пищевых технологиях метод используют при нахождении о</w:t>
      </w:r>
      <w:r>
        <w:rPr>
          <w:color w:val="000000"/>
          <w:sz w:val="32"/>
          <w:szCs w:val="32"/>
        </w:rPr>
        <w:t>б</w:t>
      </w:r>
      <w:r>
        <w:rPr>
          <w:color w:val="000000"/>
          <w:sz w:val="32"/>
          <w:szCs w:val="32"/>
        </w:rPr>
        <w:t>щей (титруемой) кислотности различных напитков (фруктовых и плодоовощных соков, кваса, газированных напитков и т.д.), пр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дуктов питания (молока, молочнокислых продуктов, растител</w:t>
      </w:r>
      <w:r>
        <w:rPr>
          <w:color w:val="000000"/>
          <w:sz w:val="32"/>
          <w:szCs w:val="32"/>
        </w:rPr>
        <w:t>ь</w:t>
      </w:r>
      <w:r>
        <w:rPr>
          <w:color w:val="000000"/>
          <w:sz w:val="32"/>
          <w:szCs w:val="32"/>
        </w:rPr>
        <w:t xml:space="preserve">ных масел, консервированных продуктов и т.д.), кормов и сырья.  </w:t>
      </w:r>
    </w:p>
    <w:p w:rsidR="00243482" w:rsidRDefault="00243482" w:rsidP="00A40F8E">
      <w:pPr>
        <w:rPr>
          <w:color w:val="000000"/>
          <w:sz w:val="32"/>
          <w:szCs w:val="32"/>
        </w:rPr>
      </w:pPr>
    </w:p>
    <w:p w:rsidR="00243482" w:rsidRPr="002144A7" w:rsidRDefault="00243482" w:rsidP="00243482">
      <w:pPr>
        <w:pStyle w:val="3"/>
      </w:pPr>
      <w:bookmarkStart w:id="0" w:name="_GoBack"/>
      <w:r>
        <w:t>5.4.4 Ацидиметрия</w:t>
      </w:r>
    </w:p>
    <w:p w:rsidR="00243482" w:rsidRDefault="00243482" w:rsidP="00243482">
      <w:pPr>
        <w:pStyle w:val="a4"/>
        <w:numPr>
          <w:ilvl w:val="0"/>
          <w:numId w:val="1"/>
        </w:numPr>
        <w:spacing w:before="120" w:after="12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037DC9">
        <w:rPr>
          <w:b/>
          <w:color w:val="000000"/>
          <w:sz w:val="32"/>
          <w:szCs w:val="32"/>
        </w:rPr>
        <w:t>Сущность метода</w:t>
      </w:r>
      <w:r>
        <w:rPr>
          <w:color w:val="000000"/>
          <w:sz w:val="32"/>
          <w:szCs w:val="32"/>
        </w:rPr>
        <w:t xml:space="preserve"> – ацидиметрия основана на использовании в кислотно-основном титровании раствора сильной кислоты в качестве титранта.</w:t>
      </w:r>
    </w:p>
    <w:p w:rsidR="00243482" w:rsidRDefault="00243482" w:rsidP="00243482">
      <w:pPr>
        <w:pStyle w:val="a4"/>
        <w:numPr>
          <w:ilvl w:val="0"/>
          <w:numId w:val="1"/>
        </w:numPr>
        <w:spacing w:before="120" w:after="12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292AC5">
        <w:rPr>
          <w:b/>
          <w:color w:val="000000"/>
          <w:sz w:val="32"/>
          <w:szCs w:val="32"/>
        </w:rPr>
        <w:t>Определяемые</w:t>
      </w:r>
      <w:r>
        <w:rPr>
          <w:color w:val="000000"/>
          <w:sz w:val="32"/>
          <w:szCs w:val="32"/>
        </w:rPr>
        <w:t xml:space="preserve"> </w:t>
      </w:r>
      <w:r w:rsidRPr="00292AC5">
        <w:rPr>
          <w:b/>
          <w:color w:val="000000"/>
          <w:sz w:val="32"/>
          <w:szCs w:val="32"/>
        </w:rPr>
        <w:t>вещества</w:t>
      </w:r>
      <w:r>
        <w:rPr>
          <w:color w:val="000000"/>
          <w:sz w:val="32"/>
          <w:szCs w:val="32"/>
        </w:rPr>
        <w:t>: сильные и слабые основания, соли слабых кислот (</w:t>
      </w:r>
      <w:r w:rsidRPr="00292AC5">
        <w:rPr>
          <w:i/>
          <w:color w:val="000000"/>
          <w:sz w:val="32"/>
          <w:szCs w:val="32"/>
        </w:rPr>
        <w:t>K</w:t>
      </w:r>
      <w:r w:rsidRPr="00292AC5">
        <w:rPr>
          <w:color w:val="000000"/>
          <w:sz w:val="32"/>
          <w:szCs w:val="32"/>
          <w:vertAlign w:val="subscript"/>
        </w:rPr>
        <w:t>д</w:t>
      </w:r>
      <w:r>
        <w:rPr>
          <w:color w:val="000000"/>
          <w:sz w:val="32"/>
          <w:szCs w:val="32"/>
          <w:vertAlign w:val="subscript"/>
        </w:rPr>
        <w:t xml:space="preserve"> </w:t>
      </w:r>
      <w:r>
        <w:rPr>
          <w:color w:val="000000"/>
          <w:sz w:val="32"/>
          <w:szCs w:val="32"/>
        </w:rPr>
        <w:t>&lt; 10</w:t>
      </w:r>
      <w:r w:rsidRPr="00292AC5">
        <w:rPr>
          <w:color w:val="000000"/>
          <w:sz w:val="32"/>
          <w:szCs w:val="32"/>
          <w:vertAlign w:val="superscript"/>
        </w:rPr>
        <w:t>-5</w:t>
      </w:r>
      <w:r>
        <w:rPr>
          <w:color w:val="000000"/>
          <w:sz w:val="32"/>
          <w:szCs w:val="32"/>
        </w:rPr>
        <w:t>)  и сильных оснований.</w:t>
      </w:r>
    </w:p>
    <w:p w:rsidR="00243482" w:rsidRDefault="00243482" w:rsidP="00243482">
      <w:pPr>
        <w:pStyle w:val="a4"/>
        <w:numPr>
          <w:ilvl w:val="0"/>
          <w:numId w:val="1"/>
        </w:numPr>
        <w:spacing w:before="12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292AC5">
        <w:rPr>
          <w:b/>
          <w:color w:val="000000"/>
          <w:sz w:val="32"/>
          <w:szCs w:val="32"/>
        </w:rPr>
        <w:lastRenderedPageBreak/>
        <w:t>Реактивы и стандартные вещества</w:t>
      </w:r>
      <w:r>
        <w:rPr>
          <w:color w:val="000000"/>
          <w:sz w:val="32"/>
          <w:szCs w:val="32"/>
        </w:rPr>
        <w:t>. В качестве титрантов используют стандартизированные</w:t>
      </w:r>
      <w:r w:rsidRPr="00F4137F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или приготовленные из фиксанала растворы сильных кислот (</w:t>
      </w:r>
      <w:r>
        <w:rPr>
          <w:color w:val="000000"/>
          <w:sz w:val="32"/>
          <w:szCs w:val="32"/>
          <w:lang w:val="en-US"/>
        </w:rPr>
        <w:t>HCl</w:t>
      </w:r>
      <w:r w:rsidRPr="00F4137F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  <w:lang w:val="en-US"/>
        </w:rPr>
        <w:t>HNO</w:t>
      </w:r>
      <w:r w:rsidRPr="00F4137F">
        <w:rPr>
          <w:color w:val="000000"/>
          <w:sz w:val="32"/>
          <w:szCs w:val="32"/>
          <w:vertAlign w:val="subscript"/>
        </w:rPr>
        <w:t>3</w:t>
      </w:r>
      <w:r w:rsidRPr="00F4137F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  <w:lang w:val="en-US"/>
        </w:rPr>
        <w:t>H</w:t>
      </w:r>
      <w:r w:rsidRPr="00F4137F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  <w:lang w:val="en-US"/>
        </w:rPr>
        <w:t>SO</w:t>
      </w:r>
      <w:r w:rsidRPr="00F4137F">
        <w:rPr>
          <w:color w:val="000000"/>
          <w:sz w:val="32"/>
          <w:szCs w:val="32"/>
          <w:vertAlign w:val="subscript"/>
        </w:rPr>
        <w:t>4</w:t>
      </w:r>
      <w:r w:rsidRPr="00F4137F">
        <w:rPr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. Титр растворов устанавливают чаще всего по стандартным растворам соды </w:t>
      </w:r>
      <w:r>
        <w:rPr>
          <w:color w:val="000000"/>
          <w:sz w:val="32"/>
          <w:szCs w:val="32"/>
          <w:lang w:val="en-US"/>
        </w:rPr>
        <w:t>Na</w:t>
      </w:r>
      <w:r w:rsidRPr="00F4137F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  <w:lang w:val="en-US"/>
        </w:rPr>
        <w:t>CO</w:t>
      </w:r>
      <w:r w:rsidRPr="00F4137F">
        <w:rPr>
          <w:color w:val="000000"/>
          <w:sz w:val="32"/>
          <w:szCs w:val="32"/>
          <w:vertAlign w:val="subscript"/>
        </w:rPr>
        <w:t>3</w:t>
      </w:r>
      <w:r>
        <w:rPr>
          <w:color w:val="000000"/>
          <w:sz w:val="32"/>
          <w:szCs w:val="32"/>
        </w:rPr>
        <w:t>∙5Н</w:t>
      </w:r>
      <w:r w:rsidRPr="00F4137F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</w:rPr>
        <w:t xml:space="preserve">О, буры </w:t>
      </w:r>
      <w:r>
        <w:rPr>
          <w:color w:val="000000"/>
          <w:sz w:val="32"/>
          <w:szCs w:val="32"/>
          <w:lang w:val="en-US"/>
        </w:rPr>
        <w:t>Na</w:t>
      </w:r>
      <w:r w:rsidRPr="00F4137F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  <w:lang w:val="en-US"/>
        </w:rPr>
        <w:t>B</w:t>
      </w:r>
      <w:r w:rsidRPr="00F4137F">
        <w:rPr>
          <w:color w:val="000000"/>
          <w:sz w:val="32"/>
          <w:szCs w:val="32"/>
          <w:vertAlign w:val="subscript"/>
        </w:rPr>
        <w:t>4</w:t>
      </w:r>
      <w:r>
        <w:rPr>
          <w:color w:val="000000"/>
          <w:sz w:val="32"/>
          <w:szCs w:val="32"/>
          <w:lang w:val="en-US"/>
        </w:rPr>
        <w:t>O</w:t>
      </w:r>
      <w:r w:rsidRPr="00F4137F">
        <w:rPr>
          <w:color w:val="000000"/>
          <w:sz w:val="32"/>
          <w:szCs w:val="32"/>
          <w:vertAlign w:val="subscript"/>
        </w:rPr>
        <w:t>7</w:t>
      </w:r>
      <w:r>
        <w:rPr>
          <w:color w:val="000000"/>
          <w:sz w:val="32"/>
          <w:szCs w:val="32"/>
        </w:rPr>
        <w:t>∙</w:t>
      </w:r>
      <w:r w:rsidRPr="00F4137F">
        <w:rPr>
          <w:color w:val="000000"/>
          <w:sz w:val="32"/>
          <w:szCs w:val="32"/>
        </w:rPr>
        <w:t>10</w:t>
      </w:r>
      <w:r>
        <w:rPr>
          <w:color w:val="000000"/>
          <w:sz w:val="32"/>
          <w:szCs w:val="32"/>
          <w:lang w:val="en-US"/>
        </w:rPr>
        <w:t>H</w:t>
      </w:r>
      <w:r w:rsidRPr="00F4137F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  <w:lang w:val="en-US"/>
        </w:rPr>
        <w:t>O</w:t>
      </w:r>
      <w:r>
        <w:rPr>
          <w:color w:val="000000"/>
          <w:sz w:val="32"/>
          <w:szCs w:val="32"/>
        </w:rPr>
        <w:t xml:space="preserve"> или ста</w:t>
      </w:r>
      <w:r>
        <w:rPr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 xml:space="preserve">дартизированным растворам щелочей. </w:t>
      </w:r>
    </w:p>
    <w:p w:rsidR="00243482" w:rsidRDefault="00243482" w:rsidP="00243482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Следует учитывать, что соляная и азотная кислоты летучие, п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этому их растворы необходимо периодически стандартизировать.</w:t>
      </w:r>
    </w:p>
    <w:p w:rsidR="00243482" w:rsidRPr="00FC4553" w:rsidRDefault="00243482" w:rsidP="00243482">
      <w:pPr>
        <w:widowControl/>
        <w:autoSpaceDE/>
        <w:autoSpaceDN/>
        <w:adjustRightInd/>
        <w:spacing w:before="100"/>
        <w:jc w:val="center"/>
        <w:rPr>
          <w:b/>
          <w:color w:val="000000"/>
          <w:sz w:val="32"/>
          <w:szCs w:val="32"/>
        </w:rPr>
      </w:pPr>
      <w:r w:rsidRPr="00FC4553">
        <w:rPr>
          <w:b/>
          <w:color w:val="000000"/>
          <w:sz w:val="32"/>
          <w:szCs w:val="32"/>
        </w:rPr>
        <w:t>Кривые титрования и выбор индикаторов</w:t>
      </w:r>
    </w:p>
    <w:p w:rsidR="00243482" w:rsidRDefault="00243482" w:rsidP="00243482">
      <w:pPr>
        <w:widowControl/>
        <w:autoSpaceDE/>
        <w:autoSpaceDN/>
        <w:adjustRightInd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Титруемый раствор содержит вещества с основными сво</w:t>
      </w:r>
      <w:r>
        <w:rPr>
          <w:color w:val="000000"/>
          <w:sz w:val="32"/>
          <w:szCs w:val="32"/>
        </w:rPr>
        <w:t>й</w:t>
      </w:r>
      <w:r>
        <w:rPr>
          <w:color w:val="000000"/>
          <w:sz w:val="32"/>
          <w:szCs w:val="32"/>
        </w:rPr>
        <w:t>ствами, поэтому его рН больше 7. По мере добавления титранта и протекания реакции, рН раствора уменьшается. В точке эквив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 xml:space="preserve">лентности ν(кислоты) = ν(щёлочи). Добавление эквивалентного объёма титранта </w:t>
      </w:r>
      <w:r>
        <w:rPr>
          <w:color w:val="000000"/>
          <w:sz w:val="32"/>
          <w:szCs w:val="32"/>
          <w:lang w:val="en-US"/>
        </w:rPr>
        <w:t>V</w:t>
      </w:r>
      <w:r w:rsidRPr="0076522C">
        <w:rPr>
          <w:color w:val="000000"/>
          <w:sz w:val="32"/>
          <w:szCs w:val="32"/>
          <w:vertAlign w:val="subscript"/>
        </w:rPr>
        <w:t>ЭКВ</w:t>
      </w:r>
      <w:r w:rsidRPr="0076522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приводит к резкому скачку рН, после кот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рого устанавливается кислый характер среды (рис.4). </w:t>
      </w:r>
    </w:p>
    <w:p w:rsidR="00243482" w:rsidRDefault="00243482" w:rsidP="00243482">
      <w:pPr>
        <w:widowControl/>
        <w:autoSpaceDE/>
        <w:autoSpaceDN/>
        <w:adjustRightInd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2559520" cy="2240280"/>
            <wp:effectExtent l="19050" t="0" r="0" b="0"/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52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 xml:space="preserve">      </w:t>
      </w:r>
      <w:r>
        <w:rPr>
          <w:noProof/>
          <w:color w:val="000000"/>
          <w:sz w:val="32"/>
          <w:szCs w:val="32"/>
        </w:rPr>
        <w:drawing>
          <wp:inline distT="0" distB="0" distL="0" distR="0">
            <wp:extent cx="2517694" cy="2156460"/>
            <wp:effectExtent l="19050" t="0" r="0" b="0"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694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82" w:rsidRDefault="00243482" w:rsidP="00243482">
      <w:pPr>
        <w:widowControl/>
        <w:autoSpaceDE/>
        <w:autoSpaceDN/>
        <w:adjustRightInd/>
        <w:spacing w:before="100"/>
        <w:jc w:val="center"/>
        <w:rPr>
          <w:b/>
          <w:color w:val="000000"/>
          <w:sz w:val="28"/>
          <w:szCs w:val="28"/>
        </w:rPr>
      </w:pPr>
      <w:r w:rsidRPr="0076522C">
        <w:rPr>
          <w:b/>
          <w:i/>
          <w:color w:val="000000"/>
          <w:sz w:val="28"/>
          <w:szCs w:val="28"/>
        </w:rPr>
        <w:t xml:space="preserve">Рисунок </w:t>
      </w:r>
      <w:r>
        <w:rPr>
          <w:b/>
          <w:i/>
          <w:color w:val="000000"/>
          <w:sz w:val="28"/>
          <w:szCs w:val="28"/>
        </w:rPr>
        <w:t>4</w:t>
      </w:r>
      <w:r w:rsidRPr="0076522C">
        <w:rPr>
          <w:b/>
          <w:color w:val="000000"/>
          <w:sz w:val="28"/>
          <w:szCs w:val="28"/>
        </w:rPr>
        <w:t xml:space="preserve">. Кривые </w:t>
      </w:r>
      <w:r>
        <w:rPr>
          <w:b/>
          <w:color w:val="000000"/>
          <w:sz w:val="28"/>
          <w:szCs w:val="28"/>
        </w:rPr>
        <w:t>ацидиметрического</w:t>
      </w:r>
      <w:r w:rsidRPr="0076522C">
        <w:rPr>
          <w:b/>
          <w:color w:val="000000"/>
          <w:sz w:val="28"/>
          <w:szCs w:val="28"/>
        </w:rPr>
        <w:t xml:space="preserve"> титрования: </w:t>
      </w:r>
    </w:p>
    <w:p w:rsidR="00243482" w:rsidRPr="0076522C" w:rsidRDefault="00243482" w:rsidP="00243482">
      <w:pPr>
        <w:widowControl/>
        <w:autoSpaceDE/>
        <w:autoSpaceDN/>
        <w:adjustRightInd/>
        <w:spacing w:after="100"/>
        <w:jc w:val="center"/>
        <w:rPr>
          <w:b/>
          <w:color w:val="000000"/>
          <w:sz w:val="28"/>
          <w:szCs w:val="28"/>
        </w:rPr>
      </w:pPr>
      <w:r w:rsidRPr="0076522C">
        <w:rPr>
          <w:b/>
          <w:color w:val="000000"/>
          <w:sz w:val="28"/>
          <w:szCs w:val="28"/>
        </w:rPr>
        <w:t xml:space="preserve">а) сильных </w:t>
      </w:r>
      <w:r>
        <w:rPr>
          <w:b/>
          <w:color w:val="000000"/>
          <w:sz w:val="28"/>
          <w:szCs w:val="28"/>
        </w:rPr>
        <w:t>оснований</w:t>
      </w:r>
      <w:r w:rsidRPr="0076522C">
        <w:rPr>
          <w:b/>
          <w:color w:val="000000"/>
          <w:sz w:val="28"/>
          <w:szCs w:val="28"/>
        </w:rPr>
        <w:t>, б) слабых электролитов.</w:t>
      </w:r>
    </w:p>
    <w:p w:rsidR="00243482" w:rsidRDefault="00243482" w:rsidP="00243482">
      <w:pPr>
        <w:widowControl/>
        <w:autoSpaceDE/>
        <w:autoSpaceDN/>
        <w:adjustRightInd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Кривые титрования сильных и слабых электролитов н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сколько различаются. Нейтрализация сильных оснований прои</w:t>
      </w:r>
      <w:r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>ходит при рН = 7. В отличии от сильных, слабые основания по</w:t>
      </w:r>
      <w:r>
        <w:rPr>
          <w:color w:val="000000"/>
          <w:sz w:val="32"/>
          <w:szCs w:val="32"/>
        </w:rPr>
        <w:t>л</w:t>
      </w:r>
      <w:r>
        <w:rPr>
          <w:color w:val="000000"/>
          <w:sz w:val="32"/>
          <w:szCs w:val="32"/>
        </w:rPr>
        <w:t>ностью диссоциируют в щелочной среде. Поэтому для них рН в ТЭ находится при рН &lt; 7. Для фиксации КТТ подходят индик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торы, обладающие значением рТ как можно ближе к рН в ТЭ. Т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ким свойством обладают метиловый красный (м-к) и метиловый оранжевый (м-о) подходит для анализа очень слабых оснований (рис. 4).</w:t>
      </w:r>
    </w:p>
    <w:p w:rsidR="00243482" w:rsidRDefault="00243482" w:rsidP="00243482">
      <w:pPr>
        <w:pStyle w:val="a4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В </w:t>
      </w:r>
      <w:r>
        <w:rPr>
          <w:b/>
          <w:color w:val="000000"/>
          <w:sz w:val="32"/>
          <w:szCs w:val="32"/>
        </w:rPr>
        <w:t>ацидиметрическом</w:t>
      </w:r>
      <w:r>
        <w:rPr>
          <w:color w:val="000000"/>
          <w:sz w:val="32"/>
          <w:szCs w:val="32"/>
        </w:rPr>
        <w:t xml:space="preserve"> </w:t>
      </w:r>
      <w:r w:rsidRPr="00B0559F">
        <w:rPr>
          <w:b/>
          <w:color w:val="000000"/>
          <w:sz w:val="32"/>
          <w:szCs w:val="32"/>
        </w:rPr>
        <w:t>титровании</w:t>
      </w:r>
      <w:r>
        <w:rPr>
          <w:color w:val="000000"/>
          <w:sz w:val="32"/>
          <w:szCs w:val="32"/>
        </w:rPr>
        <w:t xml:space="preserve"> при определении соде</w:t>
      </w:r>
      <w:r>
        <w:rPr>
          <w:color w:val="000000"/>
          <w:sz w:val="32"/>
          <w:szCs w:val="32"/>
        </w:rPr>
        <w:t>р</w:t>
      </w:r>
      <w:r>
        <w:rPr>
          <w:color w:val="000000"/>
          <w:sz w:val="32"/>
          <w:szCs w:val="32"/>
        </w:rPr>
        <w:t>жания сильных и слабых оснований, а также гидролизующи</w:t>
      </w:r>
      <w:r>
        <w:rPr>
          <w:color w:val="000000"/>
          <w:sz w:val="32"/>
          <w:szCs w:val="32"/>
        </w:rPr>
        <w:t>х</w:t>
      </w:r>
      <w:r>
        <w:rPr>
          <w:color w:val="000000"/>
          <w:sz w:val="32"/>
          <w:szCs w:val="32"/>
        </w:rPr>
        <w:t xml:space="preserve">ся солей используют </w:t>
      </w:r>
      <w:r w:rsidRPr="00B0559F">
        <w:rPr>
          <w:b/>
          <w:color w:val="000000"/>
          <w:sz w:val="32"/>
          <w:szCs w:val="32"/>
        </w:rPr>
        <w:t>индикаторы с рТ &gt; 7</w:t>
      </w:r>
      <w:r>
        <w:rPr>
          <w:color w:val="000000"/>
          <w:sz w:val="32"/>
          <w:szCs w:val="32"/>
        </w:rPr>
        <w:t>.</w:t>
      </w:r>
    </w:p>
    <w:p w:rsidR="00243482" w:rsidRDefault="00243482" w:rsidP="00243482">
      <w:pPr>
        <w:pStyle w:val="a4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соответствии с табл. 5.1 и рис. 4 для фиксации КТТ в ац</w:t>
      </w:r>
      <w:r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диметрическом титровании подходят </w:t>
      </w:r>
      <w:r>
        <w:rPr>
          <w:b/>
          <w:color w:val="000000"/>
          <w:sz w:val="32"/>
          <w:szCs w:val="32"/>
        </w:rPr>
        <w:t xml:space="preserve">метиловый оранжевый </w:t>
      </w:r>
      <w:r w:rsidRPr="009B4F5C">
        <w:rPr>
          <w:color w:val="000000"/>
          <w:sz w:val="32"/>
          <w:szCs w:val="32"/>
        </w:rPr>
        <w:t>(</w:t>
      </w:r>
      <w:r w:rsidRPr="009B4F5C">
        <w:rPr>
          <w:i/>
          <w:color w:val="000000"/>
          <w:sz w:val="32"/>
          <w:szCs w:val="32"/>
        </w:rPr>
        <w:t>метилоранж</w:t>
      </w:r>
      <w:r w:rsidRPr="009B4F5C">
        <w:rPr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и </w:t>
      </w:r>
      <w:r>
        <w:rPr>
          <w:b/>
          <w:color w:val="000000"/>
          <w:sz w:val="32"/>
          <w:szCs w:val="32"/>
        </w:rPr>
        <w:t xml:space="preserve">метиловый красный </w:t>
      </w:r>
      <w:r w:rsidRPr="009B4F5C">
        <w:rPr>
          <w:color w:val="000000"/>
          <w:sz w:val="32"/>
          <w:szCs w:val="32"/>
        </w:rPr>
        <w:t>(</w:t>
      </w:r>
      <w:r w:rsidRPr="009B4F5C">
        <w:rPr>
          <w:i/>
          <w:color w:val="000000"/>
          <w:sz w:val="32"/>
          <w:szCs w:val="32"/>
        </w:rPr>
        <w:t>метилрот</w:t>
      </w:r>
      <w:r w:rsidRPr="009B4F5C">
        <w:rPr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>.</w:t>
      </w:r>
    </w:p>
    <w:p w:rsidR="00243482" w:rsidRPr="00796418" w:rsidRDefault="00243482" w:rsidP="00243482">
      <w:pPr>
        <w:widowControl/>
        <w:autoSpaceDE/>
        <w:autoSpaceDN/>
        <w:adjustRightInd/>
        <w:spacing w:before="100" w:after="100"/>
        <w:jc w:val="center"/>
        <w:rPr>
          <w:b/>
          <w:color w:val="000000"/>
          <w:sz w:val="32"/>
          <w:szCs w:val="32"/>
        </w:rPr>
      </w:pPr>
      <w:r w:rsidRPr="00796418">
        <w:rPr>
          <w:b/>
          <w:color w:val="000000"/>
          <w:sz w:val="32"/>
          <w:szCs w:val="32"/>
        </w:rPr>
        <w:t xml:space="preserve">Области применения </w:t>
      </w:r>
      <w:r>
        <w:rPr>
          <w:b/>
          <w:color w:val="000000"/>
          <w:sz w:val="32"/>
          <w:szCs w:val="32"/>
        </w:rPr>
        <w:t>ацидиметрии</w:t>
      </w:r>
    </w:p>
    <w:p w:rsidR="00243482" w:rsidRDefault="00243482" w:rsidP="00243482">
      <w:pPr>
        <w:widowControl/>
        <w:autoSpaceDE/>
        <w:autoSpaceDN/>
        <w:adjustRightInd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Ацидиметрическое титрование в аналитической практике применяют для определения концентрации сильных и слабых о</w:t>
      </w:r>
      <w:r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 xml:space="preserve">нований, а также гидролизующихся по аниону солей. </w:t>
      </w:r>
    </w:p>
    <w:p w:rsidR="00243482" w:rsidRDefault="00243482" w:rsidP="00243482">
      <w:pPr>
        <w:widowControl/>
        <w:autoSpaceDE/>
        <w:autoSpaceDN/>
        <w:adjustRightInd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пищевых технологиях ацидиметрия применяется при определении содержания белка в продуктах питания методом Къельдаля. Данный метод основан на переводе белкового азота в форму </w:t>
      </w:r>
      <w:r>
        <w:rPr>
          <w:color w:val="000000"/>
          <w:sz w:val="32"/>
          <w:szCs w:val="32"/>
          <w:lang w:val="en-US"/>
        </w:rPr>
        <w:t>NH</w:t>
      </w:r>
      <w:r w:rsidRPr="00DD6322">
        <w:rPr>
          <w:color w:val="000000"/>
          <w:sz w:val="32"/>
          <w:szCs w:val="32"/>
          <w:vertAlign w:val="subscript"/>
        </w:rPr>
        <w:t>4</w:t>
      </w:r>
      <w:r w:rsidRPr="00DD6322">
        <w:rPr>
          <w:color w:val="000000"/>
          <w:sz w:val="32"/>
          <w:szCs w:val="32"/>
          <w:vertAlign w:val="superscript"/>
        </w:rPr>
        <w:t>+</w:t>
      </w:r>
      <w:r>
        <w:rPr>
          <w:color w:val="000000"/>
          <w:sz w:val="32"/>
          <w:szCs w:val="32"/>
        </w:rPr>
        <w:t xml:space="preserve"> при отжиге (420°С) с концентрированной серной кислотой в присутствии катализатора </w:t>
      </w:r>
      <w:r>
        <w:rPr>
          <w:color w:val="000000"/>
          <w:sz w:val="32"/>
          <w:szCs w:val="32"/>
          <w:lang w:val="en-US"/>
        </w:rPr>
        <w:t>CuSO</w:t>
      </w:r>
      <w:r w:rsidRPr="00DD6322">
        <w:rPr>
          <w:color w:val="000000"/>
          <w:sz w:val="32"/>
          <w:szCs w:val="32"/>
          <w:vertAlign w:val="subscript"/>
        </w:rPr>
        <w:t>4</w:t>
      </w:r>
      <w:r>
        <w:rPr>
          <w:color w:val="000000"/>
          <w:sz w:val="32"/>
          <w:szCs w:val="32"/>
        </w:rPr>
        <w:t>:</w:t>
      </w:r>
    </w:p>
    <w:p w:rsidR="00243482" w:rsidRDefault="00243482" w:rsidP="00243482">
      <w:pPr>
        <w:pStyle w:val="1"/>
        <w:jc w:val="center"/>
        <w:rPr>
          <w:rFonts w:ascii="Times New Roman" w:hAnsi="Times New Roman"/>
          <w:snapToGrid/>
          <w:color w:val="000000"/>
          <w:sz w:val="32"/>
          <w:szCs w:val="32"/>
        </w:rPr>
      </w:pPr>
      <w:r w:rsidRPr="00DD6322">
        <w:rPr>
          <w:rFonts w:ascii="Times New Roman" w:hAnsi="Times New Roman"/>
          <w:snapToGrid/>
          <w:color w:val="000000"/>
          <w:sz w:val="32"/>
          <w:szCs w:val="32"/>
        </w:rPr>
        <w:t>Протеин + H</w:t>
      </w:r>
      <w:r w:rsidRPr="00DD6322">
        <w:rPr>
          <w:rFonts w:ascii="Times New Roman" w:hAnsi="Times New Roman"/>
          <w:snapToGrid/>
          <w:color w:val="000000"/>
          <w:sz w:val="32"/>
          <w:szCs w:val="32"/>
          <w:vertAlign w:val="subscript"/>
        </w:rPr>
        <w:t>2</w:t>
      </w:r>
      <w:r w:rsidRPr="00DD6322">
        <w:rPr>
          <w:rFonts w:ascii="Times New Roman" w:hAnsi="Times New Roman"/>
          <w:snapToGrid/>
          <w:color w:val="000000"/>
          <w:sz w:val="32"/>
          <w:szCs w:val="32"/>
        </w:rPr>
        <w:t>SO</w:t>
      </w:r>
      <w:r w:rsidRPr="00DD6322">
        <w:rPr>
          <w:rFonts w:ascii="Times New Roman" w:hAnsi="Times New Roman"/>
          <w:snapToGrid/>
          <w:color w:val="000000"/>
          <w:sz w:val="32"/>
          <w:szCs w:val="32"/>
          <w:vertAlign w:val="subscript"/>
        </w:rPr>
        <w:t>4</w:t>
      </w:r>
      <w:r w:rsidRPr="00DD6322">
        <w:rPr>
          <w:rFonts w:ascii="Times New Roman" w:hAnsi="Times New Roman"/>
          <w:snapToGrid/>
          <w:color w:val="000000"/>
          <w:sz w:val="32"/>
          <w:szCs w:val="32"/>
        </w:rPr>
        <w:t xml:space="preserve"> → (NH</w:t>
      </w:r>
      <w:r w:rsidRPr="00DD6322">
        <w:rPr>
          <w:rFonts w:ascii="Times New Roman" w:hAnsi="Times New Roman"/>
          <w:snapToGrid/>
          <w:color w:val="000000"/>
          <w:sz w:val="32"/>
          <w:szCs w:val="32"/>
          <w:vertAlign w:val="subscript"/>
        </w:rPr>
        <w:t>4</w:t>
      </w:r>
      <w:r w:rsidRPr="00DD6322">
        <w:rPr>
          <w:rFonts w:ascii="Times New Roman" w:hAnsi="Times New Roman"/>
          <w:snapToGrid/>
          <w:color w:val="000000"/>
          <w:sz w:val="32"/>
          <w:szCs w:val="32"/>
        </w:rPr>
        <w:t>)</w:t>
      </w:r>
      <w:r w:rsidRPr="00DD6322">
        <w:rPr>
          <w:rFonts w:ascii="Times New Roman" w:hAnsi="Times New Roman"/>
          <w:snapToGrid/>
          <w:color w:val="000000"/>
          <w:sz w:val="32"/>
          <w:szCs w:val="32"/>
          <w:vertAlign w:val="subscript"/>
        </w:rPr>
        <w:t>2</w:t>
      </w:r>
      <w:r w:rsidRPr="00DD6322">
        <w:rPr>
          <w:rFonts w:ascii="Times New Roman" w:hAnsi="Times New Roman"/>
          <w:snapToGrid/>
          <w:color w:val="000000"/>
          <w:sz w:val="32"/>
          <w:szCs w:val="32"/>
        </w:rPr>
        <w:t>SO</w:t>
      </w:r>
      <w:r w:rsidRPr="00DD6322">
        <w:rPr>
          <w:rFonts w:ascii="Times New Roman" w:hAnsi="Times New Roman"/>
          <w:snapToGrid/>
          <w:color w:val="000000"/>
          <w:sz w:val="32"/>
          <w:szCs w:val="32"/>
          <w:vertAlign w:val="subscript"/>
        </w:rPr>
        <w:t>4</w:t>
      </w:r>
      <w:r>
        <w:rPr>
          <w:rFonts w:ascii="Times New Roman" w:hAnsi="Times New Roman"/>
          <w:snapToGrid/>
          <w:color w:val="000000"/>
          <w:sz w:val="32"/>
          <w:szCs w:val="32"/>
        </w:rPr>
        <w:t xml:space="preserve"> + Н</w:t>
      </w:r>
      <w:r w:rsidRPr="00DD6322">
        <w:rPr>
          <w:rFonts w:ascii="Times New Roman" w:hAnsi="Times New Roman"/>
          <w:snapToGrid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/>
          <w:snapToGrid/>
          <w:color w:val="000000"/>
          <w:sz w:val="32"/>
          <w:szCs w:val="32"/>
        </w:rPr>
        <w:t>О + СО</w:t>
      </w:r>
      <w:r w:rsidRPr="00DD6322">
        <w:rPr>
          <w:rFonts w:ascii="Times New Roman" w:hAnsi="Times New Roman"/>
          <w:snapToGrid/>
          <w:color w:val="000000"/>
          <w:sz w:val="32"/>
          <w:szCs w:val="32"/>
          <w:vertAlign w:val="subscript"/>
        </w:rPr>
        <w:t>2</w:t>
      </w:r>
    </w:p>
    <w:p w:rsidR="00243482" w:rsidRDefault="00243482" w:rsidP="00243482">
      <w:pPr>
        <w:pStyle w:val="1"/>
        <w:jc w:val="both"/>
        <w:rPr>
          <w:rFonts w:ascii="Times New Roman" w:hAnsi="Times New Roman"/>
          <w:snapToGrid/>
          <w:color w:val="000000"/>
          <w:sz w:val="32"/>
          <w:szCs w:val="32"/>
        </w:rPr>
      </w:pPr>
      <w:r>
        <w:rPr>
          <w:rFonts w:ascii="Times New Roman" w:hAnsi="Times New Roman"/>
          <w:snapToGrid/>
          <w:color w:val="000000"/>
          <w:sz w:val="32"/>
          <w:szCs w:val="32"/>
        </w:rPr>
        <w:t xml:space="preserve">Образовавшийся сульфат аммония обрабатывают водяным паром в присутствии гидроксида натрия: </w:t>
      </w:r>
    </w:p>
    <w:p w:rsidR="00243482" w:rsidRPr="00DE1D47" w:rsidRDefault="00243482" w:rsidP="00243482">
      <w:pPr>
        <w:pStyle w:val="1"/>
        <w:jc w:val="center"/>
        <w:rPr>
          <w:rFonts w:ascii="Times New Roman" w:eastAsia="Verdana" w:hAnsi="Times New Roman"/>
          <w:sz w:val="32"/>
          <w:szCs w:val="32"/>
          <w:highlight w:val="white"/>
          <w:lang w:val="en-US"/>
        </w:rPr>
      </w:pPr>
      <w:r w:rsidRPr="00DE1D47">
        <w:rPr>
          <w:rFonts w:ascii="Times New Roman" w:eastAsia="Verdana" w:hAnsi="Times New Roman"/>
          <w:sz w:val="32"/>
          <w:szCs w:val="32"/>
          <w:highlight w:val="white"/>
          <w:lang w:val="en-US"/>
        </w:rPr>
        <w:t>(NH</w:t>
      </w:r>
      <w:r w:rsidRPr="00DE1D47">
        <w:rPr>
          <w:rFonts w:ascii="Times New Roman" w:eastAsia="Verdana" w:hAnsi="Times New Roman"/>
          <w:sz w:val="32"/>
          <w:szCs w:val="32"/>
          <w:highlight w:val="white"/>
          <w:vertAlign w:val="subscript"/>
          <w:lang w:val="en-US"/>
        </w:rPr>
        <w:t>4</w:t>
      </w:r>
      <w:r w:rsidRPr="00DE1D47">
        <w:rPr>
          <w:rFonts w:ascii="Times New Roman" w:eastAsia="Verdana" w:hAnsi="Times New Roman"/>
          <w:sz w:val="32"/>
          <w:szCs w:val="32"/>
          <w:highlight w:val="white"/>
          <w:lang w:val="en-US"/>
        </w:rPr>
        <w:t>)</w:t>
      </w:r>
      <w:r w:rsidRPr="00DE1D47">
        <w:rPr>
          <w:rFonts w:ascii="Times New Roman" w:eastAsia="Verdana" w:hAnsi="Times New Roman"/>
          <w:sz w:val="32"/>
          <w:szCs w:val="32"/>
          <w:highlight w:val="white"/>
          <w:vertAlign w:val="subscript"/>
          <w:lang w:val="en-US"/>
        </w:rPr>
        <w:t>2</w:t>
      </w:r>
      <w:r w:rsidRPr="00DE1D47">
        <w:rPr>
          <w:rFonts w:ascii="Times New Roman" w:eastAsia="Verdana" w:hAnsi="Times New Roman"/>
          <w:sz w:val="32"/>
          <w:szCs w:val="32"/>
          <w:highlight w:val="white"/>
          <w:lang w:val="en-US"/>
        </w:rPr>
        <w:t>SO</w:t>
      </w:r>
      <w:r w:rsidRPr="00DE1D47">
        <w:rPr>
          <w:rFonts w:ascii="Times New Roman" w:eastAsia="Verdana" w:hAnsi="Times New Roman"/>
          <w:sz w:val="32"/>
          <w:szCs w:val="32"/>
          <w:highlight w:val="white"/>
          <w:vertAlign w:val="subscript"/>
          <w:lang w:val="en-US"/>
        </w:rPr>
        <w:t xml:space="preserve">4 </w:t>
      </w:r>
      <w:r w:rsidRPr="00DE1D47">
        <w:rPr>
          <w:rFonts w:ascii="Times New Roman" w:eastAsia="Verdana" w:hAnsi="Times New Roman"/>
          <w:sz w:val="32"/>
          <w:szCs w:val="32"/>
          <w:highlight w:val="white"/>
          <w:lang w:val="en-US"/>
        </w:rPr>
        <w:t>+ 2NaOH → Na</w:t>
      </w:r>
      <w:r w:rsidRPr="00DE1D47">
        <w:rPr>
          <w:rFonts w:ascii="Times New Roman" w:eastAsia="Verdana" w:hAnsi="Times New Roman"/>
          <w:sz w:val="32"/>
          <w:szCs w:val="32"/>
          <w:highlight w:val="white"/>
          <w:vertAlign w:val="subscript"/>
          <w:lang w:val="en-US"/>
        </w:rPr>
        <w:t>2</w:t>
      </w:r>
      <w:r w:rsidRPr="00DE1D47">
        <w:rPr>
          <w:rFonts w:ascii="Times New Roman" w:eastAsia="Verdana" w:hAnsi="Times New Roman"/>
          <w:sz w:val="32"/>
          <w:szCs w:val="32"/>
          <w:highlight w:val="white"/>
          <w:lang w:val="en-US"/>
        </w:rPr>
        <w:t>SO</w:t>
      </w:r>
      <w:r w:rsidRPr="00DE1D47">
        <w:rPr>
          <w:rFonts w:ascii="Times New Roman" w:eastAsia="Verdana" w:hAnsi="Times New Roman"/>
          <w:sz w:val="32"/>
          <w:szCs w:val="32"/>
          <w:highlight w:val="white"/>
          <w:vertAlign w:val="subscript"/>
          <w:lang w:val="en-US"/>
        </w:rPr>
        <w:t>4</w:t>
      </w:r>
      <w:r w:rsidRPr="00DE1D47">
        <w:rPr>
          <w:rFonts w:ascii="Times New Roman" w:eastAsia="Verdana" w:hAnsi="Times New Roman"/>
          <w:sz w:val="32"/>
          <w:szCs w:val="32"/>
          <w:highlight w:val="white"/>
          <w:lang w:val="en-US"/>
        </w:rPr>
        <w:t xml:space="preserve"> + 2NH</w:t>
      </w:r>
      <w:r w:rsidRPr="00DE1D47">
        <w:rPr>
          <w:rFonts w:ascii="Times New Roman" w:eastAsia="Verdana" w:hAnsi="Times New Roman"/>
          <w:sz w:val="32"/>
          <w:szCs w:val="32"/>
          <w:highlight w:val="white"/>
          <w:vertAlign w:val="subscript"/>
          <w:lang w:val="en-US"/>
        </w:rPr>
        <w:t>3</w:t>
      </w:r>
      <w:r>
        <w:rPr>
          <w:rFonts w:eastAsia="Verdana" w:cs="Arial"/>
          <w:sz w:val="32"/>
          <w:szCs w:val="32"/>
          <w:highlight w:val="white"/>
          <w:lang w:val="en-US"/>
        </w:rPr>
        <w:t>↑</w:t>
      </w:r>
      <w:r w:rsidRPr="00DE1D47">
        <w:rPr>
          <w:rFonts w:ascii="Times New Roman" w:eastAsia="Verdana" w:hAnsi="Times New Roman"/>
          <w:sz w:val="32"/>
          <w:szCs w:val="32"/>
          <w:highlight w:val="white"/>
          <w:lang w:val="en-US"/>
        </w:rPr>
        <w:t xml:space="preserve"> + H</w:t>
      </w:r>
      <w:r w:rsidRPr="00DE1D47">
        <w:rPr>
          <w:rFonts w:ascii="Times New Roman" w:eastAsia="Verdana" w:hAnsi="Times New Roman"/>
          <w:sz w:val="32"/>
          <w:szCs w:val="32"/>
          <w:highlight w:val="white"/>
          <w:vertAlign w:val="subscript"/>
          <w:lang w:val="en-US"/>
        </w:rPr>
        <w:t>2</w:t>
      </w:r>
      <w:r w:rsidRPr="00DE1D47">
        <w:rPr>
          <w:rFonts w:ascii="Times New Roman" w:eastAsia="Verdana" w:hAnsi="Times New Roman"/>
          <w:sz w:val="32"/>
          <w:szCs w:val="32"/>
          <w:highlight w:val="white"/>
          <w:lang w:val="en-US"/>
        </w:rPr>
        <w:t>O</w:t>
      </w:r>
    </w:p>
    <w:p w:rsidR="00243482" w:rsidRDefault="00243482" w:rsidP="00243482">
      <w:pPr>
        <w:pStyle w:val="1"/>
        <w:jc w:val="both"/>
        <w:rPr>
          <w:rFonts w:ascii="Times New Roman" w:hAnsi="Times New Roman"/>
          <w:snapToGrid/>
          <w:color w:val="000000"/>
          <w:sz w:val="32"/>
          <w:szCs w:val="32"/>
        </w:rPr>
      </w:pPr>
      <w:r>
        <w:rPr>
          <w:rFonts w:ascii="Times New Roman" w:hAnsi="Times New Roman"/>
          <w:snapToGrid/>
          <w:color w:val="000000"/>
          <w:sz w:val="32"/>
          <w:szCs w:val="32"/>
        </w:rPr>
        <w:t>Пары аммиака пропускают через раствор ортоборной кислоты:</w:t>
      </w:r>
    </w:p>
    <w:p w:rsidR="00243482" w:rsidRPr="00DE1D47" w:rsidRDefault="00243482" w:rsidP="00243482">
      <w:pPr>
        <w:pStyle w:val="1"/>
        <w:jc w:val="center"/>
        <w:rPr>
          <w:rFonts w:ascii="Times New Roman" w:eastAsia="Verdana" w:hAnsi="Times New Roman"/>
          <w:sz w:val="32"/>
          <w:szCs w:val="32"/>
          <w:highlight w:val="white"/>
          <w:vertAlign w:val="subscript"/>
        </w:rPr>
      </w:pPr>
      <w:r>
        <w:rPr>
          <w:rFonts w:ascii="Times New Roman" w:hAnsi="Times New Roman"/>
          <w:snapToGrid/>
          <w:color w:val="000000"/>
          <w:sz w:val="32"/>
          <w:szCs w:val="32"/>
        </w:rPr>
        <w:t xml:space="preserve">  </w:t>
      </w:r>
      <w:r w:rsidRPr="00DE1D47">
        <w:rPr>
          <w:rFonts w:ascii="Times New Roman" w:eastAsia="Verdana" w:hAnsi="Times New Roman"/>
          <w:sz w:val="32"/>
          <w:szCs w:val="32"/>
          <w:highlight w:val="white"/>
        </w:rPr>
        <w:t>3</w:t>
      </w:r>
      <w:r w:rsidRPr="00DE1D47">
        <w:rPr>
          <w:rFonts w:ascii="Times New Roman" w:eastAsia="Verdana" w:hAnsi="Times New Roman"/>
          <w:sz w:val="32"/>
          <w:szCs w:val="32"/>
          <w:highlight w:val="white"/>
          <w:lang w:val="en-US"/>
        </w:rPr>
        <w:t>NH</w:t>
      </w:r>
      <w:r w:rsidRPr="00DE1D47">
        <w:rPr>
          <w:rFonts w:ascii="Times New Roman" w:eastAsia="Verdana" w:hAnsi="Times New Roman"/>
          <w:sz w:val="32"/>
          <w:szCs w:val="32"/>
          <w:highlight w:val="white"/>
          <w:vertAlign w:val="subscript"/>
        </w:rPr>
        <w:t>3</w:t>
      </w:r>
      <w:r w:rsidRPr="00DE1D47">
        <w:rPr>
          <w:rFonts w:ascii="Times New Roman" w:eastAsia="Verdana" w:hAnsi="Times New Roman"/>
          <w:sz w:val="32"/>
          <w:szCs w:val="32"/>
          <w:highlight w:val="white"/>
        </w:rPr>
        <w:t xml:space="preserve"> + </w:t>
      </w:r>
      <w:r w:rsidRPr="00DE1D47">
        <w:rPr>
          <w:rFonts w:ascii="Times New Roman" w:eastAsia="Verdana" w:hAnsi="Times New Roman"/>
          <w:sz w:val="32"/>
          <w:szCs w:val="32"/>
          <w:highlight w:val="white"/>
          <w:lang w:val="en-US"/>
        </w:rPr>
        <w:t>H</w:t>
      </w:r>
      <w:r w:rsidRPr="00DE1D47">
        <w:rPr>
          <w:rFonts w:ascii="Times New Roman" w:eastAsia="Verdana" w:hAnsi="Times New Roman"/>
          <w:sz w:val="32"/>
          <w:szCs w:val="32"/>
          <w:highlight w:val="white"/>
          <w:vertAlign w:val="subscript"/>
        </w:rPr>
        <w:t>3</w:t>
      </w:r>
      <w:r w:rsidRPr="00DE1D47">
        <w:rPr>
          <w:rFonts w:ascii="Times New Roman" w:eastAsia="Verdana" w:hAnsi="Times New Roman"/>
          <w:sz w:val="32"/>
          <w:szCs w:val="32"/>
          <w:highlight w:val="white"/>
          <w:lang w:val="en-US"/>
        </w:rPr>
        <w:t>BO</w:t>
      </w:r>
      <w:r w:rsidRPr="00DE1D47">
        <w:rPr>
          <w:rFonts w:ascii="Times New Roman" w:eastAsia="Verdana" w:hAnsi="Times New Roman"/>
          <w:sz w:val="32"/>
          <w:szCs w:val="32"/>
          <w:highlight w:val="white"/>
          <w:vertAlign w:val="subscript"/>
        </w:rPr>
        <w:t>3</w:t>
      </w:r>
      <w:r w:rsidRPr="00DE1D47">
        <w:rPr>
          <w:rFonts w:ascii="Times New Roman" w:eastAsia="Verdana" w:hAnsi="Times New Roman"/>
          <w:sz w:val="32"/>
          <w:szCs w:val="32"/>
          <w:highlight w:val="white"/>
        </w:rPr>
        <w:t xml:space="preserve"> → (</w:t>
      </w:r>
      <w:r w:rsidRPr="00DE1D47">
        <w:rPr>
          <w:rFonts w:ascii="Times New Roman" w:eastAsia="Verdana" w:hAnsi="Times New Roman"/>
          <w:sz w:val="32"/>
          <w:szCs w:val="32"/>
          <w:highlight w:val="white"/>
          <w:lang w:val="en-US"/>
        </w:rPr>
        <w:t>NH</w:t>
      </w:r>
      <w:r w:rsidRPr="00DE1D47">
        <w:rPr>
          <w:rFonts w:ascii="Times New Roman" w:eastAsia="Verdana" w:hAnsi="Times New Roman"/>
          <w:sz w:val="32"/>
          <w:szCs w:val="32"/>
          <w:highlight w:val="white"/>
          <w:vertAlign w:val="subscript"/>
        </w:rPr>
        <w:t>4</w:t>
      </w:r>
      <w:r w:rsidRPr="00DE1D47">
        <w:rPr>
          <w:rFonts w:ascii="Times New Roman" w:eastAsia="Verdana" w:hAnsi="Times New Roman"/>
          <w:sz w:val="32"/>
          <w:szCs w:val="32"/>
          <w:highlight w:val="white"/>
        </w:rPr>
        <w:t>)</w:t>
      </w:r>
      <w:r w:rsidRPr="00DE1D47">
        <w:rPr>
          <w:rFonts w:ascii="Times New Roman" w:eastAsia="Verdana" w:hAnsi="Times New Roman"/>
          <w:sz w:val="32"/>
          <w:szCs w:val="32"/>
          <w:highlight w:val="white"/>
          <w:vertAlign w:val="subscript"/>
        </w:rPr>
        <w:t>3</w:t>
      </w:r>
      <w:r w:rsidRPr="00DE1D47">
        <w:rPr>
          <w:rFonts w:ascii="Times New Roman" w:eastAsia="Verdana" w:hAnsi="Times New Roman"/>
          <w:sz w:val="32"/>
          <w:szCs w:val="32"/>
          <w:highlight w:val="white"/>
          <w:lang w:val="en-US"/>
        </w:rPr>
        <w:t>BO</w:t>
      </w:r>
      <w:r w:rsidRPr="00DE1D47">
        <w:rPr>
          <w:rFonts w:ascii="Times New Roman" w:eastAsia="Verdana" w:hAnsi="Times New Roman"/>
          <w:sz w:val="32"/>
          <w:szCs w:val="32"/>
          <w:highlight w:val="white"/>
          <w:vertAlign w:val="subscript"/>
        </w:rPr>
        <w:t>3</w:t>
      </w:r>
    </w:p>
    <w:p w:rsidR="00243482" w:rsidRDefault="00243482" w:rsidP="00243482">
      <w:pPr>
        <w:pStyle w:val="1"/>
        <w:ind w:firstLine="709"/>
        <w:jc w:val="both"/>
        <w:rPr>
          <w:rFonts w:ascii="Times New Roman" w:hAnsi="Times New Roman"/>
          <w:snapToGrid/>
          <w:color w:val="000000"/>
          <w:sz w:val="32"/>
          <w:szCs w:val="32"/>
        </w:rPr>
      </w:pPr>
      <w:r>
        <w:rPr>
          <w:rFonts w:ascii="Times New Roman" w:hAnsi="Times New Roman"/>
          <w:snapToGrid/>
          <w:color w:val="000000"/>
          <w:sz w:val="32"/>
          <w:szCs w:val="32"/>
        </w:rPr>
        <w:t>Количество ортобората аммония определяют ацидиметрич</w:t>
      </w:r>
      <w:r>
        <w:rPr>
          <w:rFonts w:ascii="Times New Roman" w:hAnsi="Times New Roman"/>
          <w:snapToGrid/>
          <w:color w:val="000000"/>
          <w:sz w:val="32"/>
          <w:szCs w:val="32"/>
        </w:rPr>
        <w:t>е</w:t>
      </w:r>
      <w:r>
        <w:rPr>
          <w:rFonts w:ascii="Times New Roman" w:hAnsi="Times New Roman"/>
          <w:snapToGrid/>
          <w:color w:val="000000"/>
          <w:sz w:val="32"/>
          <w:szCs w:val="32"/>
        </w:rPr>
        <w:t>ски, используя стандартизированный раствор соляной кислоты:</w:t>
      </w:r>
    </w:p>
    <w:p w:rsidR="00243482" w:rsidRDefault="00243482" w:rsidP="00243482">
      <w:pPr>
        <w:pStyle w:val="1"/>
        <w:jc w:val="center"/>
        <w:rPr>
          <w:rFonts w:ascii="Times New Roman" w:hAnsi="Times New Roman"/>
          <w:snapToGrid/>
          <w:color w:val="000000"/>
          <w:sz w:val="32"/>
          <w:szCs w:val="32"/>
          <w:lang w:val="en-US"/>
        </w:rPr>
      </w:pPr>
      <w:r w:rsidRPr="005E359F">
        <w:rPr>
          <w:rFonts w:ascii="Times New Roman" w:eastAsia="Verdana" w:hAnsi="Times New Roman"/>
          <w:sz w:val="32"/>
          <w:szCs w:val="32"/>
          <w:highlight w:val="white"/>
          <w:lang w:val="en-US"/>
        </w:rPr>
        <w:t>(</w:t>
      </w:r>
      <w:r w:rsidRPr="00DE1D47">
        <w:rPr>
          <w:rFonts w:ascii="Times New Roman" w:eastAsia="Verdana" w:hAnsi="Times New Roman"/>
          <w:sz w:val="32"/>
          <w:szCs w:val="32"/>
          <w:highlight w:val="white"/>
          <w:lang w:val="en-US"/>
        </w:rPr>
        <w:t>NH</w:t>
      </w:r>
      <w:r w:rsidRPr="005E359F">
        <w:rPr>
          <w:rFonts w:ascii="Times New Roman" w:eastAsia="Verdana" w:hAnsi="Times New Roman"/>
          <w:sz w:val="32"/>
          <w:szCs w:val="32"/>
          <w:highlight w:val="white"/>
          <w:vertAlign w:val="subscript"/>
          <w:lang w:val="en-US"/>
        </w:rPr>
        <w:t>4</w:t>
      </w:r>
      <w:r w:rsidRPr="005E359F">
        <w:rPr>
          <w:rFonts w:ascii="Times New Roman" w:eastAsia="Verdana" w:hAnsi="Times New Roman"/>
          <w:sz w:val="32"/>
          <w:szCs w:val="32"/>
          <w:highlight w:val="white"/>
          <w:lang w:val="en-US"/>
        </w:rPr>
        <w:t>)</w:t>
      </w:r>
      <w:r w:rsidRPr="005E359F">
        <w:rPr>
          <w:rFonts w:ascii="Times New Roman" w:eastAsia="Verdana" w:hAnsi="Times New Roman"/>
          <w:sz w:val="32"/>
          <w:szCs w:val="32"/>
          <w:highlight w:val="white"/>
          <w:vertAlign w:val="subscript"/>
          <w:lang w:val="en-US"/>
        </w:rPr>
        <w:t>3</w:t>
      </w:r>
      <w:r w:rsidRPr="00DE1D47">
        <w:rPr>
          <w:rFonts w:ascii="Times New Roman" w:eastAsia="Verdana" w:hAnsi="Times New Roman"/>
          <w:sz w:val="32"/>
          <w:szCs w:val="32"/>
          <w:highlight w:val="white"/>
          <w:lang w:val="en-US"/>
        </w:rPr>
        <w:t>BO</w:t>
      </w:r>
      <w:r w:rsidRPr="005E359F">
        <w:rPr>
          <w:rFonts w:ascii="Times New Roman" w:eastAsia="Verdana" w:hAnsi="Times New Roman"/>
          <w:sz w:val="32"/>
          <w:szCs w:val="32"/>
          <w:highlight w:val="white"/>
          <w:vertAlign w:val="subscript"/>
          <w:lang w:val="en-US"/>
        </w:rPr>
        <w:t>3</w:t>
      </w:r>
      <w:r w:rsidRPr="005E359F">
        <w:rPr>
          <w:rFonts w:ascii="Times New Roman" w:eastAsia="Verdana" w:hAnsi="Times New Roman"/>
          <w:sz w:val="32"/>
          <w:szCs w:val="32"/>
          <w:lang w:val="en-US"/>
        </w:rPr>
        <w:t xml:space="preserve"> + 3</w:t>
      </w:r>
      <w:r>
        <w:rPr>
          <w:rFonts w:ascii="Times New Roman" w:eastAsia="Verdana" w:hAnsi="Times New Roman"/>
          <w:sz w:val="32"/>
          <w:szCs w:val="32"/>
          <w:lang w:val="en-US"/>
        </w:rPr>
        <w:t xml:space="preserve">HCl </w:t>
      </w:r>
      <w:r>
        <w:rPr>
          <w:rFonts w:eastAsia="Verdana" w:cs="Arial"/>
          <w:sz w:val="32"/>
          <w:szCs w:val="32"/>
          <w:highlight w:val="white"/>
          <w:lang w:val="en-US"/>
        </w:rPr>
        <w:t>→</w:t>
      </w:r>
      <w:r>
        <w:rPr>
          <w:rFonts w:ascii="Times New Roman" w:eastAsia="Verdana" w:hAnsi="Times New Roman"/>
          <w:sz w:val="32"/>
          <w:szCs w:val="32"/>
          <w:lang w:val="en-US"/>
        </w:rPr>
        <w:t xml:space="preserve"> H</w:t>
      </w:r>
      <w:r w:rsidRPr="005E359F">
        <w:rPr>
          <w:rFonts w:ascii="Times New Roman" w:eastAsia="Verdana" w:hAnsi="Times New Roman"/>
          <w:sz w:val="32"/>
          <w:szCs w:val="32"/>
          <w:vertAlign w:val="subscript"/>
          <w:lang w:val="en-US"/>
        </w:rPr>
        <w:t>3</w:t>
      </w:r>
      <w:r>
        <w:rPr>
          <w:rFonts w:ascii="Times New Roman" w:eastAsia="Verdana" w:hAnsi="Times New Roman"/>
          <w:sz w:val="32"/>
          <w:szCs w:val="32"/>
          <w:lang w:val="en-US"/>
        </w:rPr>
        <w:t>BO</w:t>
      </w:r>
      <w:r w:rsidRPr="005E359F">
        <w:rPr>
          <w:rFonts w:ascii="Times New Roman" w:eastAsia="Verdana" w:hAnsi="Times New Roman"/>
          <w:sz w:val="32"/>
          <w:szCs w:val="32"/>
          <w:vertAlign w:val="subscript"/>
          <w:lang w:val="en-US"/>
        </w:rPr>
        <w:t>3</w:t>
      </w:r>
      <w:r>
        <w:rPr>
          <w:rFonts w:ascii="Times New Roman" w:eastAsia="Verdana" w:hAnsi="Times New Roman"/>
          <w:sz w:val="32"/>
          <w:szCs w:val="32"/>
          <w:lang w:val="en-US"/>
        </w:rPr>
        <w:t xml:space="preserve"> + 3NH</w:t>
      </w:r>
      <w:r w:rsidRPr="005E359F">
        <w:rPr>
          <w:rFonts w:ascii="Times New Roman" w:eastAsia="Verdana" w:hAnsi="Times New Roman"/>
          <w:sz w:val="32"/>
          <w:szCs w:val="32"/>
          <w:vertAlign w:val="subscript"/>
          <w:lang w:val="en-US"/>
        </w:rPr>
        <w:t>4</w:t>
      </w:r>
      <w:r>
        <w:rPr>
          <w:rFonts w:ascii="Times New Roman" w:eastAsia="Verdana" w:hAnsi="Times New Roman"/>
          <w:sz w:val="32"/>
          <w:szCs w:val="32"/>
          <w:lang w:val="en-US"/>
        </w:rPr>
        <w:t>Cl</w:t>
      </w:r>
      <w:r w:rsidRPr="005E359F">
        <w:rPr>
          <w:rFonts w:ascii="Times New Roman" w:hAnsi="Times New Roman"/>
          <w:snapToGrid/>
          <w:color w:val="000000"/>
          <w:sz w:val="32"/>
          <w:szCs w:val="32"/>
          <w:lang w:val="en-US"/>
        </w:rPr>
        <w:t>.</w:t>
      </w:r>
    </w:p>
    <w:p w:rsidR="00243482" w:rsidRPr="005E359F" w:rsidRDefault="00243482" w:rsidP="00243482">
      <w:pPr>
        <w:pStyle w:val="1"/>
        <w:ind w:firstLine="709"/>
        <w:jc w:val="both"/>
        <w:rPr>
          <w:rFonts w:ascii="Times New Roman" w:hAnsi="Times New Roman"/>
          <w:snapToGrid/>
          <w:color w:val="000000"/>
          <w:sz w:val="32"/>
          <w:szCs w:val="32"/>
        </w:rPr>
      </w:pPr>
      <w:r>
        <w:rPr>
          <w:rFonts w:ascii="Times New Roman" w:hAnsi="Times New Roman"/>
          <w:snapToGrid/>
          <w:color w:val="000000"/>
          <w:sz w:val="32"/>
          <w:szCs w:val="32"/>
        </w:rPr>
        <w:t>Содержание в титруемой пробе катионов аммония пропо</w:t>
      </w:r>
      <w:r>
        <w:rPr>
          <w:rFonts w:ascii="Times New Roman" w:hAnsi="Times New Roman"/>
          <w:snapToGrid/>
          <w:color w:val="000000"/>
          <w:sz w:val="32"/>
          <w:szCs w:val="32"/>
        </w:rPr>
        <w:t>р</w:t>
      </w:r>
      <w:r>
        <w:rPr>
          <w:rFonts w:ascii="Times New Roman" w:hAnsi="Times New Roman"/>
          <w:snapToGrid/>
          <w:color w:val="000000"/>
          <w:sz w:val="32"/>
          <w:szCs w:val="32"/>
        </w:rPr>
        <w:t xml:space="preserve">ционально количеству белка. </w:t>
      </w:r>
      <w:r w:rsidRPr="00DE1D47">
        <w:rPr>
          <w:rFonts w:ascii="Times New Roman" w:hAnsi="Times New Roman"/>
          <w:snapToGrid/>
          <w:color w:val="000000"/>
          <w:sz w:val="32"/>
          <w:szCs w:val="32"/>
        </w:rPr>
        <w:t>Процентное содержание протеина (</w:t>
      </w:r>
      <w:r w:rsidRPr="00DE1D47">
        <w:rPr>
          <w:rFonts w:ascii="Times New Roman" w:hAnsi="Times New Roman"/>
          <w:i/>
          <w:snapToGrid/>
          <w:color w:val="000000"/>
          <w:sz w:val="32"/>
          <w:szCs w:val="32"/>
        </w:rPr>
        <w:t>ω</w:t>
      </w:r>
      <w:r w:rsidRPr="00DE1D47">
        <w:rPr>
          <w:rFonts w:ascii="Times New Roman" w:hAnsi="Times New Roman"/>
          <w:snapToGrid/>
          <w:color w:val="000000"/>
          <w:sz w:val="32"/>
          <w:szCs w:val="32"/>
        </w:rPr>
        <w:t xml:space="preserve">) в </w:t>
      </w:r>
      <w:r>
        <w:rPr>
          <w:rFonts w:ascii="Times New Roman" w:hAnsi="Times New Roman"/>
          <w:snapToGrid/>
          <w:color w:val="000000"/>
          <w:sz w:val="32"/>
          <w:szCs w:val="32"/>
        </w:rPr>
        <w:t>образце</w:t>
      </w:r>
      <w:r w:rsidRPr="00DE1D47">
        <w:rPr>
          <w:rFonts w:ascii="Times New Roman" w:hAnsi="Times New Roman"/>
          <w:snapToGrid/>
          <w:color w:val="000000"/>
          <w:sz w:val="32"/>
          <w:szCs w:val="32"/>
        </w:rPr>
        <w:t xml:space="preserve"> вычисля</w:t>
      </w:r>
      <w:r>
        <w:rPr>
          <w:rFonts w:ascii="Times New Roman" w:hAnsi="Times New Roman"/>
          <w:snapToGrid/>
          <w:color w:val="000000"/>
          <w:sz w:val="32"/>
          <w:szCs w:val="32"/>
        </w:rPr>
        <w:t>ют</w:t>
      </w:r>
      <w:r w:rsidRPr="00DE1D47">
        <w:rPr>
          <w:rFonts w:ascii="Times New Roman" w:hAnsi="Times New Roman"/>
          <w:snapToGrid/>
          <w:color w:val="000000"/>
          <w:sz w:val="32"/>
          <w:szCs w:val="32"/>
        </w:rPr>
        <w:t xml:space="preserve"> по формуле:</w:t>
      </w:r>
    </w:p>
    <w:p w:rsidR="00243482" w:rsidRPr="00701B6F" w:rsidRDefault="00243482" w:rsidP="00243482">
      <w:pPr>
        <w:pStyle w:val="1"/>
        <w:jc w:val="center"/>
        <w:rPr>
          <w:rFonts w:ascii="Times New Roman" w:hAnsi="Times New Roman"/>
          <w:snapToGrid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2523227" cy="4953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258" cy="50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napToGrid/>
          <w:color w:val="000000"/>
          <w:sz w:val="32"/>
          <w:szCs w:val="32"/>
        </w:rPr>
        <w:t>,</w:t>
      </w:r>
    </w:p>
    <w:p w:rsidR="00243482" w:rsidRDefault="00243482" w:rsidP="00243482">
      <w:pPr>
        <w:rPr>
          <w:color w:val="000000"/>
          <w:sz w:val="32"/>
          <w:szCs w:val="32"/>
        </w:rPr>
      </w:pPr>
      <w:r w:rsidRPr="00DE1D47">
        <w:rPr>
          <w:color w:val="000000"/>
          <w:sz w:val="32"/>
          <w:szCs w:val="32"/>
        </w:rPr>
        <w:t xml:space="preserve">где </w:t>
      </w:r>
      <w:r w:rsidRPr="00DE1D47">
        <w:rPr>
          <w:i/>
          <w:color w:val="000000"/>
          <w:sz w:val="40"/>
          <w:szCs w:val="40"/>
        </w:rPr>
        <w:t>с</w:t>
      </w:r>
      <w:r w:rsidRPr="00AA4F65">
        <w:rPr>
          <w:color w:val="000000"/>
          <w:sz w:val="32"/>
          <w:szCs w:val="32"/>
          <w:vertAlign w:val="subscript"/>
        </w:rPr>
        <w:t>Н</w:t>
      </w:r>
      <w:r w:rsidRPr="00DE1D47">
        <w:rPr>
          <w:color w:val="000000"/>
          <w:sz w:val="32"/>
          <w:szCs w:val="32"/>
        </w:rPr>
        <w:t xml:space="preserve"> – </w:t>
      </w:r>
      <w:r>
        <w:rPr>
          <w:color w:val="000000"/>
          <w:sz w:val="32"/>
          <w:szCs w:val="32"/>
        </w:rPr>
        <w:t>нормальная</w:t>
      </w:r>
      <w:r w:rsidRPr="00DE1D47">
        <w:rPr>
          <w:color w:val="000000"/>
          <w:sz w:val="32"/>
          <w:szCs w:val="32"/>
        </w:rPr>
        <w:t xml:space="preserve"> концентрация </w:t>
      </w:r>
      <w:r>
        <w:rPr>
          <w:color w:val="000000"/>
          <w:sz w:val="32"/>
          <w:szCs w:val="32"/>
        </w:rPr>
        <w:t>соляной</w:t>
      </w:r>
      <w:r w:rsidRPr="00DE1D47">
        <w:rPr>
          <w:color w:val="000000"/>
          <w:sz w:val="32"/>
          <w:szCs w:val="32"/>
        </w:rPr>
        <w:t xml:space="preserve"> кислоты, моль/л; </w:t>
      </w:r>
      <w:r w:rsidRPr="00DE1D47">
        <w:rPr>
          <w:i/>
          <w:color w:val="000000"/>
          <w:sz w:val="32"/>
          <w:szCs w:val="32"/>
        </w:rPr>
        <w:t>V</w:t>
      </w:r>
      <w:r w:rsidRPr="00DE1D47">
        <w:rPr>
          <w:color w:val="000000"/>
          <w:sz w:val="32"/>
          <w:szCs w:val="32"/>
        </w:rPr>
        <w:t xml:space="preserve"> – объ</w:t>
      </w:r>
      <w:r>
        <w:rPr>
          <w:color w:val="000000"/>
          <w:sz w:val="32"/>
          <w:szCs w:val="32"/>
        </w:rPr>
        <w:t>ё</w:t>
      </w:r>
      <w:r w:rsidRPr="00DE1D47">
        <w:rPr>
          <w:color w:val="000000"/>
          <w:sz w:val="32"/>
          <w:szCs w:val="32"/>
        </w:rPr>
        <w:t xml:space="preserve">м титранта, мл; </w:t>
      </w:r>
      <w:r w:rsidRPr="00DE1D47">
        <w:rPr>
          <w:i/>
          <w:color w:val="000000"/>
          <w:sz w:val="32"/>
          <w:szCs w:val="32"/>
        </w:rPr>
        <w:t>m</w:t>
      </w:r>
      <w:r w:rsidRPr="00DE1D47">
        <w:rPr>
          <w:color w:val="000000"/>
          <w:sz w:val="32"/>
          <w:szCs w:val="32"/>
        </w:rPr>
        <w:t xml:space="preserve"> – масса навески</w:t>
      </w:r>
      <w:r>
        <w:rPr>
          <w:color w:val="000000"/>
          <w:sz w:val="32"/>
          <w:szCs w:val="32"/>
        </w:rPr>
        <w:t xml:space="preserve"> образца</w:t>
      </w:r>
      <w:r w:rsidRPr="00DE1D47">
        <w:rPr>
          <w:color w:val="000000"/>
          <w:sz w:val="32"/>
          <w:szCs w:val="32"/>
        </w:rPr>
        <w:t>, мг.</w:t>
      </w:r>
    </w:p>
    <w:p w:rsidR="00243482" w:rsidRDefault="00243482" w:rsidP="00243482">
      <w:pPr>
        <w:rPr>
          <w:color w:val="000000"/>
          <w:sz w:val="32"/>
          <w:szCs w:val="32"/>
        </w:rPr>
      </w:pPr>
    </w:p>
    <w:tbl>
      <w:tblPr>
        <w:tblStyle w:val="a3"/>
        <w:tblW w:w="8903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3"/>
        <w:gridCol w:w="8080"/>
      </w:tblGrid>
      <w:tr w:rsidR="00243482" w:rsidTr="0064258A">
        <w:trPr>
          <w:trHeight w:val="1115"/>
        </w:trPr>
        <w:tc>
          <w:tcPr>
            <w:tcW w:w="823" w:type="dxa"/>
            <w:vAlign w:val="bottom"/>
          </w:tcPr>
          <w:p w:rsidR="00243482" w:rsidRDefault="00243482" w:rsidP="0064258A">
            <w:r w:rsidRPr="00B4523A">
              <w:rPr>
                <w:color w:val="000000"/>
                <w:sz w:val="28"/>
                <w:szCs w:val="28"/>
              </w:rPr>
              <w:br w:type="page"/>
            </w:r>
            <w:r w:rsidR="00013979">
              <w:rPr>
                <w:sz w:val="24"/>
                <w:szCs w:val="24"/>
              </w:rPr>
            </w:r>
            <w:r w:rsidR="00013979">
              <w:rPr>
                <w:sz w:val="24"/>
                <w:szCs w:val="24"/>
              </w:rPr>
              <w:pict>
                <v:group id="_x0000_s1026" style="width:39pt;height:50.75pt;mso-position-horizontal-relative:char;mso-position-vertical-relative:line" coordorigin="4255,859" coordsize="780,1015">
                  <v:oval id="_x0000_s1027" style="position:absolute;left:4411;top:1226;width:585;height:565" fillcolor="#d8d8d8 [2732]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4255;top:859;width:780;height:1015" filled="f" stroked="f">
                    <v:textbox style="mso-next-textbox:#_x0000_s1028">
                      <w:txbxContent>
                        <w:p w:rsidR="0064258A" w:rsidRPr="00E8077F" w:rsidRDefault="0064258A" w:rsidP="00243482">
                          <w:pPr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</w:pPr>
                          <w:r w:rsidRPr="00E8077F"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  <w:t>?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8080" w:type="dxa"/>
            <w:vAlign w:val="bottom"/>
          </w:tcPr>
          <w:p w:rsidR="00243482" w:rsidRPr="00635BF8" w:rsidRDefault="00243482" w:rsidP="00243482">
            <w:pPr>
              <w:rPr>
                <w:b/>
                <w:sz w:val="32"/>
                <w:szCs w:val="32"/>
              </w:rPr>
            </w:pPr>
            <w:r w:rsidRPr="00635BF8">
              <w:rPr>
                <w:b/>
                <w:sz w:val="32"/>
                <w:szCs w:val="32"/>
              </w:rPr>
              <w:t xml:space="preserve">КОНТРОЛЬНЫЕ ВОПРОСЫ И ЗАДАНИЯ К § </w:t>
            </w:r>
            <w:r>
              <w:rPr>
                <w:b/>
                <w:sz w:val="32"/>
                <w:szCs w:val="32"/>
              </w:rPr>
              <w:t>5</w:t>
            </w:r>
            <w:r w:rsidRPr="00635BF8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</w:tbl>
    <w:p w:rsidR="00243482" w:rsidRDefault="00243482" w:rsidP="00243482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Сформулируйте сущность метода нейтрализации. Какие реакции </w:t>
      </w:r>
      <w:r>
        <w:rPr>
          <w:color w:val="000000"/>
          <w:sz w:val="28"/>
          <w:szCs w:val="28"/>
        </w:rPr>
        <w:lastRenderedPageBreak/>
        <w:t xml:space="preserve">используются, какие вещества можно определять? </w:t>
      </w:r>
    </w:p>
    <w:p w:rsidR="00243482" w:rsidRDefault="00243482" w:rsidP="00243482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Какие варианты выполнения кислотно-основного титрования 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ществуют и как выбирают порядок титрования?</w:t>
      </w:r>
    </w:p>
    <w:p w:rsidR="00243482" w:rsidRDefault="00243482" w:rsidP="00243482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Что такое рН? Какие значения водородный показатель</w:t>
      </w:r>
      <w:r w:rsidR="007046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принимает в кислой, нейтральной и щелочной среде?</w:t>
      </w:r>
    </w:p>
    <w:p w:rsidR="0064258A" w:rsidRDefault="00243482" w:rsidP="00243482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Что такое гидролиз солей? </w:t>
      </w:r>
      <w:r w:rsidR="0064258A">
        <w:rPr>
          <w:color w:val="000000"/>
          <w:sz w:val="28"/>
          <w:szCs w:val="28"/>
        </w:rPr>
        <w:t xml:space="preserve">Назовите типы солей, подвергающихся гидролизу. Какой характер гидролиза наблюдается в водных растворах этих солей? Какая среда раствора формируется при гидролизе по катиону, по аниону? </w:t>
      </w:r>
    </w:p>
    <w:p w:rsidR="0064258A" w:rsidRDefault="0064258A" w:rsidP="00243482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Кислотно-основные индикаторы. Что такое показатель титрования</w:t>
      </w:r>
      <w:r w:rsidR="00704656">
        <w:rPr>
          <w:color w:val="000000"/>
          <w:sz w:val="28"/>
          <w:szCs w:val="28"/>
        </w:rPr>
        <w:t xml:space="preserve"> индикатора</w:t>
      </w:r>
      <w:r>
        <w:rPr>
          <w:color w:val="000000"/>
          <w:sz w:val="28"/>
          <w:szCs w:val="28"/>
        </w:rPr>
        <w:t>? Назовите значения рТ индикаторов, меняющих окраску: а) в кислой среде, б) в щелочной среде.</w:t>
      </w:r>
    </w:p>
    <w:p w:rsidR="0064258A" w:rsidRPr="0064258A" w:rsidRDefault="0064258A" w:rsidP="00243482">
      <w:pPr>
        <w:spacing w:after="120"/>
        <w:ind w:firstLine="709"/>
        <w:jc w:val="both"/>
        <w:rPr>
          <w:color w:val="000000"/>
          <w:spacing w:val="-4"/>
          <w:sz w:val="28"/>
          <w:szCs w:val="28"/>
        </w:rPr>
      </w:pPr>
      <w:r w:rsidRPr="0064258A">
        <w:rPr>
          <w:color w:val="000000"/>
          <w:spacing w:val="-4"/>
          <w:sz w:val="28"/>
          <w:szCs w:val="28"/>
        </w:rPr>
        <w:t>6. Алкалиметрия: порядок титрования, аналиты, реактивы и стандар</w:t>
      </w:r>
      <w:r w:rsidRPr="0064258A">
        <w:rPr>
          <w:color w:val="000000"/>
          <w:spacing w:val="-4"/>
          <w:sz w:val="28"/>
          <w:szCs w:val="28"/>
        </w:rPr>
        <w:t>т</w:t>
      </w:r>
      <w:r w:rsidRPr="0064258A">
        <w:rPr>
          <w:color w:val="000000"/>
          <w:spacing w:val="-4"/>
          <w:sz w:val="28"/>
          <w:szCs w:val="28"/>
        </w:rPr>
        <w:t xml:space="preserve">ные вещества. Кривые титрования и выбор индикаторов в алкалиметрии. </w:t>
      </w:r>
    </w:p>
    <w:p w:rsidR="00243482" w:rsidRDefault="0064258A" w:rsidP="00243482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Области применения алкалиметрии. Опишите порядок определ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кислотности молока и молочных продуктов.</w:t>
      </w:r>
    </w:p>
    <w:p w:rsidR="0064258A" w:rsidRDefault="0064258A" w:rsidP="0064258A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Ацидиметрия: порядок титрования, аналиты, реактивы и стандар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ные вещества. Кривые титрования и выбор индикаторов в ацидиметрии. </w:t>
      </w:r>
    </w:p>
    <w:p w:rsidR="0064258A" w:rsidRDefault="0064258A" w:rsidP="0064258A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Области применения ацидиметрии. Опишите пробоподготовку и последовательность действий при определении белка в продуктах питания методом Къельдаля.</w:t>
      </w:r>
      <w:bookmarkEnd w:id="0"/>
    </w:p>
    <w:p w:rsidR="0064258A" w:rsidRDefault="0064258A" w:rsidP="00243482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243482" w:rsidRDefault="00243482" w:rsidP="00243482"/>
    <w:sectPr w:rsidR="00243482" w:rsidSect="00A40F8E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79" w:rsidRDefault="00013979" w:rsidP="00243482">
      <w:r>
        <w:separator/>
      </w:r>
    </w:p>
  </w:endnote>
  <w:endnote w:type="continuationSeparator" w:id="0">
    <w:p w:rsidR="00013979" w:rsidRDefault="00013979" w:rsidP="0024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799080"/>
      <w:docPartObj>
        <w:docPartGallery w:val="Page Numbers (Bottom of Page)"/>
        <w:docPartUnique/>
      </w:docPartObj>
    </w:sdtPr>
    <w:sdtEndPr/>
    <w:sdtContent>
      <w:p w:rsidR="0064258A" w:rsidRDefault="0064258A">
        <w:pPr>
          <w:pStyle w:val="aa"/>
          <w:jc w:val="center"/>
        </w:pPr>
        <w:r w:rsidRPr="00243482">
          <w:rPr>
            <w:sz w:val="28"/>
            <w:szCs w:val="28"/>
          </w:rPr>
          <w:fldChar w:fldCharType="begin"/>
        </w:r>
        <w:r w:rsidRPr="00243482">
          <w:rPr>
            <w:sz w:val="28"/>
            <w:szCs w:val="28"/>
          </w:rPr>
          <w:instrText xml:space="preserve"> PAGE   \* MERGEFORMAT </w:instrText>
        </w:r>
        <w:r w:rsidRPr="00243482">
          <w:rPr>
            <w:sz w:val="28"/>
            <w:szCs w:val="28"/>
          </w:rPr>
          <w:fldChar w:fldCharType="separate"/>
        </w:r>
        <w:r w:rsidR="009F767F">
          <w:rPr>
            <w:noProof/>
            <w:sz w:val="28"/>
            <w:szCs w:val="28"/>
          </w:rPr>
          <w:t>10</w:t>
        </w:r>
        <w:r w:rsidRPr="00243482">
          <w:rPr>
            <w:sz w:val="28"/>
            <w:szCs w:val="28"/>
          </w:rPr>
          <w:fldChar w:fldCharType="end"/>
        </w:r>
      </w:p>
    </w:sdtContent>
  </w:sdt>
  <w:p w:rsidR="0064258A" w:rsidRDefault="006425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79" w:rsidRDefault="00013979" w:rsidP="00243482">
      <w:r>
        <w:separator/>
      </w:r>
    </w:p>
  </w:footnote>
  <w:footnote w:type="continuationSeparator" w:id="0">
    <w:p w:rsidR="00013979" w:rsidRDefault="00013979" w:rsidP="00243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41FE"/>
    <w:multiLevelType w:val="hybridMultilevel"/>
    <w:tmpl w:val="00261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9361E9"/>
    <w:multiLevelType w:val="hybridMultilevel"/>
    <w:tmpl w:val="39E8D5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BC4640"/>
    <w:multiLevelType w:val="hybridMultilevel"/>
    <w:tmpl w:val="6F3477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F8E"/>
    <w:rsid w:val="00013979"/>
    <w:rsid w:val="001147B9"/>
    <w:rsid w:val="00146A03"/>
    <w:rsid w:val="00243482"/>
    <w:rsid w:val="00274C41"/>
    <w:rsid w:val="00290A73"/>
    <w:rsid w:val="0044246D"/>
    <w:rsid w:val="00535694"/>
    <w:rsid w:val="0064258A"/>
    <w:rsid w:val="00704656"/>
    <w:rsid w:val="0072635D"/>
    <w:rsid w:val="00810542"/>
    <w:rsid w:val="008E400C"/>
    <w:rsid w:val="009D732A"/>
    <w:rsid w:val="009F767F"/>
    <w:rsid w:val="00A40F8E"/>
    <w:rsid w:val="00AC3FAF"/>
    <w:rsid w:val="00E54E02"/>
    <w:rsid w:val="00E7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0F8E"/>
    <w:pPr>
      <w:keepNext/>
      <w:spacing w:before="120" w:after="120"/>
      <w:jc w:val="center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40F8E"/>
    <w:pPr>
      <w:spacing w:before="200" w:after="200"/>
      <w:jc w:val="center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F8E"/>
    <w:rPr>
      <w:rFonts w:ascii="Times New Roman" w:eastAsia="Times New Roman" w:hAnsi="Times New Roman" w:cs="Times New Roman"/>
      <w:b/>
      <w:bCs/>
      <w:i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F8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3">
    <w:name w:val="Table Grid"/>
    <w:basedOn w:val="a1"/>
    <w:uiPriority w:val="59"/>
    <w:rsid w:val="00A40F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F8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0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F8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44246D"/>
    <w:rPr>
      <w:color w:val="808080"/>
    </w:rPr>
  </w:style>
  <w:style w:type="paragraph" w:customStyle="1" w:styleId="1">
    <w:name w:val="Обычный1"/>
    <w:rsid w:val="0024348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434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34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434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4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perov</cp:lastModifiedBy>
  <cp:revision>6</cp:revision>
  <dcterms:created xsi:type="dcterms:W3CDTF">2022-12-02T16:34:00Z</dcterms:created>
  <dcterms:modified xsi:type="dcterms:W3CDTF">2022-12-06T14:12:00Z</dcterms:modified>
</cp:coreProperties>
</file>